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E8" w:rsidRPr="007548E8" w:rsidRDefault="007548E8" w:rsidP="007548E8">
      <w:pPr>
        <w:numPr>
          <w:ilvl w:val="0"/>
          <w:numId w:val="1"/>
        </w:numPr>
        <w:pBdr>
          <w:right w:val="single" w:sz="6" w:space="11" w:color="0EA037"/>
        </w:pBdr>
        <w:shd w:val="clear" w:color="auto" w:fill="FFFFFF"/>
        <w:spacing w:before="100" w:beforeAutospacing="1" w:after="100" w:afterAutospacing="1"/>
        <w:ind w:left="-75" w:right="-75"/>
        <w:rPr>
          <w:rFonts w:ascii="Helvetica" w:eastAsia="Times New Roman" w:hAnsi="Helvetica" w:cs="Helvetica"/>
          <w:color w:val="0EA037"/>
          <w:sz w:val="24"/>
          <w:szCs w:val="24"/>
          <w:lang w:eastAsia="fr-FR"/>
        </w:rPr>
      </w:pPr>
      <w:r w:rsidRPr="007548E8">
        <w:rPr>
          <w:rFonts w:ascii="Helvetica" w:eastAsia="Times New Roman" w:hAnsi="Helvetica" w:cs="Helvetica"/>
          <w:color w:val="0EA037"/>
          <w:sz w:val="24"/>
          <w:szCs w:val="24"/>
          <w:lang w:eastAsia="fr-FR"/>
        </w:rPr>
        <w:br/>
        <w:t>AFP</w:t>
      </w:r>
    </w:p>
    <w:p w:rsidR="007548E8" w:rsidRPr="007548E8" w:rsidRDefault="007548E8" w:rsidP="007548E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75" w:right="-75"/>
        <w:rPr>
          <w:rFonts w:ascii="Helvetica" w:eastAsia="Times New Roman" w:hAnsi="Helvetica" w:cs="Helvetica"/>
          <w:color w:val="0EA037"/>
          <w:sz w:val="24"/>
          <w:szCs w:val="24"/>
          <w:lang w:eastAsia="fr-FR"/>
        </w:rPr>
      </w:pPr>
      <w:r w:rsidRPr="007548E8">
        <w:rPr>
          <w:rFonts w:ascii="Helvetica" w:eastAsia="Times New Roman" w:hAnsi="Helvetica" w:cs="Helvetica"/>
          <w:color w:val="0EA037"/>
          <w:sz w:val="24"/>
          <w:szCs w:val="24"/>
          <w:lang w:eastAsia="fr-FR"/>
        </w:rPr>
        <w:t xml:space="preserve">parue le 10 </w:t>
      </w:r>
      <w:proofErr w:type="spellStart"/>
      <w:r w:rsidRPr="007548E8">
        <w:rPr>
          <w:rFonts w:ascii="Helvetica" w:eastAsia="Times New Roman" w:hAnsi="Helvetica" w:cs="Helvetica"/>
          <w:color w:val="0EA037"/>
          <w:sz w:val="24"/>
          <w:szCs w:val="24"/>
          <w:lang w:eastAsia="fr-FR"/>
        </w:rPr>
        <w:t>avr</w:t>
      </w:r>
      <w:proofErr w:type="spellEnd"/>
      <w:r w:rsidRPr="007548E8">
        <w:rPr>
          <w:rFonts w:ascii="Helvetica" w:eastAsia="Times New Roman" w:hAnsi="Helvetica" w:cs="Helvetica"/>
          <w:color w:val="0EA037"/>
          <w:sz w:val="24"/>
          <w:szCs w:val="24"/>
          <w:lang w:eastAsia="fr-FR"/>
        </w:rPr>
        <w:t>. 2024 - 10h32</w:t>
      </w:r>
    </w:p>
    <w:p w:rsidR="007548E8" w:rsidRPr="007548E8" w:rsidRDefault="007548E8" w:rsidP="007548E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7548E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La Chine s'est dite mercredi "très inquiète" après le lancement par l'Union européenne d'une enquête sur les fabricants d'éoliennes subventionnés par Pékin, dénonçant du "protectionnisme" et des "mesures discriminatoires".</w:t>
      </w:r>
    </w:p>
    <w:p w:rsidR="007548E8" w:rsidRPr="007548E8" w:rsidRDefault="007548E8" w:rsidP="007548E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7548E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"Je pense que le monde extérieur s'inquiète des tendances protectionnistes croissantes de l'Union européenne", a déclaré face à la presse Mao </w:t>
      </w:r>
      <w:proofErr w:type="spellStart"/>
      <w:r w:rsidRPr="007548E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Ning</w:t>
      </w:r>
      <w:proofErr w:type="spellEnd"/>
      <w:r w:rsidRPr="007548E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, porte-parole du ministère des Affaires étrangères. "La Chine est très inquiète des mesures discriminatoires prises par les Européens contre des entreprises et même des industries chinoises", a-t-elle ajouté.</w:t>
      </w:r>
    </w:p>
    <w:p w:rsidR="007548E8" w:rsidRPr="007548E8" w:rsidRDefault="007548E8" w:rsidP="007548E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7548E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Après l'automobile, le ferroviaire et les panneaux solaires, l'Union européenne a engagé mardi un nouveau bras de fer avec la Chine, sur fond de tensions commerciales avec Pékin.</w:t>
      </w:r>
    </w:p>
    <w:p w:rsidR="007548E8" w:rsidRPr="007548E8" w:rsidRDefault="007548E8" w:rsidP="007548E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7548E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"Aujourd'hui, nous lançons une nouvelle enquête sur les fournisseurs chinois d'éoliennes", avait annoncé mardi la commissaire européenne à la Concurrence, </w:t>
      </w:r>
      <w:proofErr w:type="spellStart"/>
      <w:r w:rsidRPr="007548E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Margrethe</w:t>
      </w:r>
      <w:proofErr w:type="spellEnd"/>
      <w:r w:rsidRPr="007548E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</w:t>
      </w:r>
      <w:proofErr w:type="spellStart"/>
      <w:r w:rsidRPr="007548E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Vestager</w:t>
      </w:r>
      <w:proofErr w:type="spellEnd"/>
      <w:r w:rsidRPr="007548E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. "Nous étudions les conditions de développement de parcs éoliens en Espagne, en Grèce, en France, en Roumanie et en Bulgarie", avait-elle précisé, s'exprimant depuis les Etats-Unis, lors d'un discours à l'Université de Princeton (New Jersey).</w:t>
      </w:r>
    </w:p>
    <w:p w:rsidR="007548E8" w:rsidRPr="007548E8" w:rsidRDefault="007548E8" w:rsidP="007548E8">
      <w:pPr>
        <w:shd w:val="clear" w:color="auto" w:fill="FFFFFF"/>
        <w:spacing w:before="300" w:after="150"/>
        <w:outlineLvl w:val="1"/>
        <w:rPr>
          <w:rFonts w:ascii="roboto" w:eastAsia="Times New Roman" w:hAnsi="roboto" w:cs="Helvetica"/>
          <w:color w:val="333333"/>
          <w:sz w:val="45"/>
          <w:szCs w:val="45"/>
          <w:lang w:eastAsia="fr-FR"/>
        </w:rPr>
      </w:pPr>
      <w:r w:rsidRPr="007548E8">
        <w:rPr>
          <w:rFonts w:ascii="roboto" w:eastAsia="Times New Roman" w:hAnsi="roboto" w:cs="Helvetica"/>
          <w:color w:val="333333"/>
          <w:sz w:val="45"/>
          <w:szCs w:val="45"/>
          <w:lang w:eastAsia="fr-FR"/>
        </w:rPr>
        <w:t>"Subventions publiques injustes"</w:t>
      </w:r>
    </w:p>
    <w:p w:rsidR="007548E8" w:rsidRPr="007548E8" w:rsidRDefault="007548E8" w:rsidP="007548E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7548E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Selon la commissaire </w:t>
      </w:r>
      <w:proofErr w:type="spellStart"/>
      <w:r w:rsidRPr="007548E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Vestager</w:t>
      </w:r>
      <w:proofErr w:type="spellEnd"/>
      <w:r w:rsidRPr="007548E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, Pékin exporte "à bas prix" vers le reste du monde pour compenser son propre ralentissement économique.</w:t>
      </w:r>
    </w:p>
    <w:p w:rsidR="007548E8" w:rsidRPr="007548E8" w:rsidRDefault="007548E8" w:rsidP="007548E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7548E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"Le résultat est qu'aujourd'hui, moins de 3% des panneaux solaires installés dans l'UE sont produits en Europe", avait-elle souligné.</w:t>
      </w:r>
    </w:p>
    <w:p w:rsidR="007548E8" w:rsidRPr="007548E8" w:rsidRDefault="007548E8" w:rsidP="007548E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7548E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"Cette stratégie est désormais déployée dans tous les domaines des technologies propres, dans celui des semi-conducteurs traditionnels et au-delà", avait détaillé la responsable danoise.</w:t>
      </w:r>
    </w:p>
    <w:p w:rsidR="007548E8" w:rsidRPr="007548E8" w:rsidRDefault="007548E8" w:rsidP="007548E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7548E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Ces remarques de la commissaire européenne ont été prononcées après une visite de quelques jours en Chine de la secrétaire américaine au Trésor, Janet </w:t>
      </w:r>
      <w:proofErr w:type="spellStart"/>
      <w:r w:rsidRPr="007548E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Yellen</w:t>
      </w:r>
      <w:proofErr w:type="spellEnd"/>
      <w:r w:rsidRPr="007548E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, qui s'était inquiétée lundi de la "surcapacité" de production chinoise, surtout dans les technologies, en raison des fortes subventions publiques.</w:t>
      </w:r>
    </w:p>
    <w:p w:rsidR="007548E8" w:rsidRPr="007548E8" w:rsidRDefault="007548E8" w:rsidP="007548E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7548E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Washington "n'acceptera pas" le déferlement de produits chinois vendus à perte sur le marché mondial, comme cela est déjà arrivé par le passé, avait mis en garde Janet </w:t>
      </w:r>
      <w:proofErr w:type="spellStart"/>
      <w:r w:rsidRPr="007548E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Yellen</w:t>
      </w:r>
      <w:proofErr w:type="spellEnd"/>
      <w:r w:rsidRPr="007548E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.</w:t>
      </w:r>
    </w:p>
    <w:p w:rsidR="007548E8" w:rsidRPr="007548E8" w:rsidRDefault="007548E8" w:rsidP="007548E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7548E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L'enquête de l'UE s'inscrit dans le cadre de nouvelles règles européennes entrées en vigueur à la mi-2023 pour empêcher les subventions de pays tiers soupçonnées de créer une concurrence déloyale lors d'appels d'offres.</w:t>
      </w:r>
    </w:p>
    <w:p w:rsidR="007548E8" w:rsidRPr="007548E8" w:rsidRDefault="007548E8" w:rsidP="007548E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7548E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Dans l'UE, les éoliennes chinoises sont vendues à des prix jusqu'à 50% inférieurs à ceux des concurrents européens, affirme WindEurope, le lobby européen du secteur.</w:t>
      </w:r>
    </w:p>
    <w:p w:rsidR="007548E8" w:rsidRPr="007548E8" w:rsidRDefault="007548E8" w:rsidP="007548E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7548E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"Il n'est pas possible de faire cela sans subventions publiques injustes", a assuré Giles Dickson, son directeur général, qui a salué l'annonce de l'enquête de l'UE.</w:t>
      </w:r>
    </w:p>
    <w:p w:rsidR="007548E8" w:rsidRPr="007548E8" w:rsidRDefault="007548E8" w:rsidP="007548E8">
      <w:pPr>
        <w:shd w:val="clear" w:color="auto" w:fill="FFFFFF"/>
        <w:spacing w:before="300" w:after="150"/>
        <w:outlineLvl w:val="1"/>
        <w:rPr>
          <w:rFonts w:ascii="roboto" w:eastAsia="Times New Roman" w:hAnsi="roboto" w:cs="Helvetica"/>
          <w:color w:val="333333"/>
          <w:sz w:val="45"/>
          <w:szCs w:val="45"/>
          <w:lang w:eastAsia="fr-FR"/>
        </w:rPr>
      </w:pPr>
      <w:r w:rsidRPr="007548E8">
        <w:rPr>
          <w:rFonts w:ascii="roboto" w:eastAsia="Times New Roman" w:hAnsi="roboto" w:cs="Helvetica"/>
          <w:color w:val="333333"/>
          <w:sz w:val="45"/>
          <w:szCs w:val="45"/>
          <w:lang w:eastAsia="fr-FR"/>
        </w:rPr>
        <w:t>"Protectionnisme"</w:t>
      </w:r>
    </w:p>
    <w:p w:rsidR="007548E8" w:rsidRPr="007548E8" w:rsidRDefault="007548E8" w:rsidP="007548E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7548E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lastRenderedPageBreak/>
        <w:t xml:space="preserve">Mercredi, Mao </w:t>
      </w:r>
      <w:proofErr w:type="spellStart"/>
      <w:r w:rsidRPr="007548E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Ning</w:t>
      </w:r>
      <w:proofErr w:type="spellEnd"/>
      <w:r w:rsidRPr="007548E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</w:t>
      </w:r>
      <w:proofErr w:type="gramStart"/>
      <w:r w:rsidRPr="007548E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a</w:t>
      </w:r>
      <w:proofErr w:type="gramEnd"/>
      <w:r w:rsidRPr="007548E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, elle, dénoncé le "protectionnisme" européen. "Le protectionnisme ne peut pas régler les propres problèmes" de l'UE, a-t-elle jugé, "il protège les retards de développement (...) et provoque des pertes multilatérales".</w:t>
      </w:r>
    </w:p>
    <w:p w:rsidR="007548E8" w:rsidRPr="007548E8" w:rsidRDefault="007548E8" w:rsidP="007548E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7548E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"Nous demandons instamment à la partie européenne de respecter les règles de l'OMC et les principes du marché, et la Chine préservera fermement les droits et les intérêts légitimes des entreprises chinoises", a dit la porte-parole.</w:t>
      </w:r>
    </w:p>
    <w:p w:rsidR="007548E8" w:rsidRPr="007548E8" w:rsidRDefault="007548E8" w:rsidP="007548E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7548E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Dès mardi, la Chambre de commerce chinoise dans l'UE avait dénoncé "un acte de coercition économique" et le "déploiement continu de nouveaux outils contre les entreprises chinoises".</w:t>
      </w:r>
    </w:p>
    <w:p w:rsidR="007548E8" w:rsidRPr="007548E8" w:rsidRDefault="007548E8" w:rsidP="007548E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7548E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Bruxelles avait ouvert mi-février sa première enquête dans le cadre de la nouvelle réglementation antisubventions en ciblant une filiale du constructeur ferroviaire chinois CRRC, numéro un mondial du secteur.</w:t>
      </w:r>
    </w:p>
    <w:p w:rsidR="007548E8" w:rsidRPr="007548E8" w:rsidRDefault="007548E8" w:rsidP="007548E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7548E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Ce groupe étatique, candidat pour la fourniture de trains électriques en Bulgarie, s'était finalement retiré de cet appel d'offres fin mars.</w:t>
      </w:r>
    </w:p>
    <w:p w:rsidR="007548E8" w:rsidRPr="007548E8" w:rsidRDefault="007548E8" w:rsidP="007548E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7548E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Le 3 avril, la Commission européenne avait annoncé une deuxième enquête visant deux consortiums candidats pour concevoir, construire et exploiter un parc photovoltaïque en Roumanie.</w:t>
      </w:r>
    </w:p>
    <w:p w:rsidR="007548E8" w:rsidRPr="007548E8" w:rsidRDefault="007548E8" w:rsidP="007548E8">
      <w:pPr>
        <w:shd w:val="clear" w:color="auto" w:fill="FFFFFF"/>
        <w:spacing w:before="240" w:after="240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7548E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Le premier consortium inclut une filiale du géant chinois </w:t>
      </w:r>
      <w:proofErr w:type="spellStart"/>
      <w:r w:rsidRPr="007548E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Longi</w:t>
      </w:r>
      <w:proofErr w:type="spellEnd"/>
      <w:r w:rsidRPr="007548E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, premier fabricant mondial de cellules photovoltaïques. Le second associe deux filiales contrôlées par le groupe étatique chinois, Shanghai Electric.</w:t>
      </w:r>
    </w:p>
    <w:p w:rsidR="007548E8" w:rsidRPr="007548E8" w:rsidRDefault="007548E8" w:rsidP="007548E8">
      <w:pPr>
        <w:shd w:val="clear" w:color="auto" w:fill="FFFFFF"/>
        <w:spacing w:before="240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7548E8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Dans un autre cadre réglementaire, l'UE avait lancé en septembre une enquête sur les subventions publiques chinoises aux automobiles électriques, afin de défendre l'industrie européenne face à des prix jugés "artificiellement bas". Bruxelles menace de relever les droits de douane sur ces produits.</w:t>
      </w:r>
    </w:p>
    <w:p w:rsidR="0085704B" w:rsidRDefault="0085704B"/>
    <w:sectPr w:rsidR="0085704B" w:rsidSect="00754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A6EFE"/>
    <w:multiLevelType w:val="multilevel"/>
    <w:tmpl w:val="9A84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48E8"/>
    <w:rsid w:val="00190D2D"/>
    <w:rsid w:val="00401142"/>
    <w:rsid w:val="00625F3C"/>
    <w:rsid w:val="007548E8"/>
    <w:rsid w:val="007B6DB6"/>
    <w:rsid w:val="0085704B"/>
    <w:rsid w:val="00B64E06"/>
    <w:rsid w:val="00C264A6"/>
    <w:rsid w:val="00C7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4B"/>
  </w:style>
  <w:style w:type="paragraph" w:styleId="Titre2">
    <w:name w:val="heading 2"/>
    <w:basedOn w:val="Normal"/>
    <w:link w:val="Titre2Car"/>
    <w:uiPriority w:val="9"/>
    <w:qFormat/>
    <w:rsid w:val="007548E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548E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548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684</Words>
  <Characters>3767</Characters>
  <Application>Microsoft Office Word</Application>
  <DocSecurity>0</DocSecurity>
  <Lines>31</Lines>
  <Paragraphs>8</Paragraphs>
  <ScaleCrop>false</ScaleCrop>
  <Company>HP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jblin</dc:creator>
  <cp:lastModifiedBy>jblin</cp:lastModifiedBy>
  <cp:revision>1</cp:revision>
  <dcterms:created xsi:type="dcterms:W3CDTF">2024-04-11T08:29:00Z</dcterms:created>
  <dcterms:modified xsi:type="dcterms:W3CDTF">2024-04-11T08:31:00Z</dcterms:modified>
</cp:coreProperties>
</file>