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09EE" w:rsidRPr="004909EE" w:rsidRDefault="004909EE" w:rsidP="004909EE">
      <w:pPr>
        <w:pBdr>
          <w:bottom w:val="single" w:sz="6" w:space="1" w:color="auto"/>
        </w:pBdr>
        <w:spacing w:after="0" w:afterAutospacing="0"/>
        <w:jc w:val="center"/>
        <w:rPr>
          <w:rFonts w:ascii="Arial" w:eastAsia="Times New Roman" w:hAnsi="Arial" w:cs="Arial"/>
          <w:vanish/>
          <w:sz w:val="16"/>
          <w:szCs w:val="16"/>
          <w:lang w:eastAsia="fr-FR"/>
        </w:rPr>
      </w:pPr>
      <w:r w:rsidRPr="004909EE">
        <w:rPr>
          <w:rFonts w:ascii="Arial" w:eastAsia="Times New Roman" w:hAnsi="Arial" w:cs="Arial"/>
          <w:vanish/>
          <w:sz w:val="16"/>
          <w:szCs w:val="16"/>
          <w:lang w:eastAsia="fr-FR"/>
        </w:rPr>
        <w:t>Haut du formulaire</w:t>
      </w:r>
    </w:p>
    <w:p w:rsidR="004909EE" w:rsidRPr="004909EE" w:rsidRDefault="004909EE" w:rsidP="004909EE">
      <w:pPr>
        <w:pBdr>
          <w:top w:val="single" w:sz="6" w:space="1" w:color="auto"/>
        </w:pBdr>
        <w:spacing w:after="0" w:afterAutospacing="0"/>
        <w:jc w:val="center"/>
        <w:rPr>
          <w:rFonts w:ascii="Arial" w:eastAsia="Times New Roman" w:hAnsi="Arial" w:cs="Arial"/>
          <w:vanish/>
          <w:sz w:val="16"/>
          <w:szCs w:val="16"/>
          <w:lang w:eastAsia="fr-FR"/>
        </w:rPr>
      </w:pPr>
      <w:r w:rsidRPr="004909EE">
        <w:rPr>
          <w:rFonts w:ascii="Arial" w:eastAsia="Times New Roman" w:hAnsi="Arial" w:cs="Arial"/>
          <w:vanish/>
          <w:sz w:val="16"/>
          <w:szCs w:val="16"/>
          <w:lang w:eastAsia="fr-FR"/>
        </w:rPr>
        <w:t>Bas du formulaire</w:t>
      </w:r>
    </w:p>
    <w:p w:rsidR="004909EE" w:rsidRPr="004909EE" w:rsidRDefault="004909EE" w:rsidP="004909EE">
      <w:pPr>
        <w:spacing w:after="0" w:afterAutospacing="0" w:line="0" w:lineRule="auto"/>
        <w:textAlignment w:val="baseline"/>
        <w:rPr>
          <w:rFonts w:ascii="Times New Roman" w:eastAsia="Times New Roman" w:hAnsi="Times New Roman" w:cs="Times New Roman"/>
          <w:sz w:val="14"/>
          <w:szCs w:val="14"/>
          <w:lang w:eastAsia="fr-FR"/>
        </w:rPr>
      </w:pPr>
      <w:r>
        <w:rPr>
          <w:rFonts w:ascii="Times New Roman" w:eastAsia="Times New Roman" w:hAnsi="Times New Roman" w:cs="Times New Roman"/>
          <w:noProof/>
          <w:color w:val="2EA3F2"/>
          <w:sz w:val="14"/>
          <w:szCs w:val="14"/>
          <w:bdr w:val="none" w:sz="0" w:space="0" w:color="auto" w:frame="1"/>
          <w:lang w:eastAsia="fr-FR"/>
        </w:rPr>
        <w:drawing>
          <wp:inline distT="0" distB="0" distL="0" distR="0">
            <wp:extent cx="6698627" cy="1346200"/>
            <wp:effectExtent l="19050" t="0" r="6973" b="0"/>
            <wp:docPr id="1" name="Image 1" descr="Transitions &amp; Energies ">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itions &amp; Energies "/>
                    <pic:cNvPicPr>
                      <a:picLocks noChangeAspect="1" noChangeArrowheads="1"/>
                    </pic:cNvPicPr>
                  </pic:nvPicPr>
                  <pic:blipFill>
                    <a:blip r:embed="rId6"/>
                    <a:srcRect/>
                    <a:stretch>
                      <a:fillRect/>
                    </a:stretch>
                  </pic:blipFill>
                  <pic:spPr bwMode="auto">
                    <a:xfrm>
                      <a:off x="0" y="0"/>
                      <a:ext cx="6698627" cy="1346200"/>
                    </a:xfrm>
                    <a:prstGeom prst="rect">
                      <a:avLst/>
                    </a:prstGeom>
                    <a:noFill/>
                    <a:ln w="9525">
                      <a:noFill/>
                      <a:miter lim="800000"/>
                      <a:headEnd/>
                      <a:tailEnd/>
                    </a:ln>
                  </pic:spPr>
                </pic:pic>
              </a:graphicData>
            </a:graphic>
          </wp:inline>
        </w:drawing>
      </w:r>
    </w:p>
    <w:p w:rsidR="004909EE" w:rsidRDefault="004909EE" w:rsidP="004909EE">
      <w:pPr>
        <w:spacing w:after="0" w:afterAutospacing="0"/>
        <w:jc w:val="center"/>
        <w:textAlignment w:val="baseline"/>
      </w:pPr>
    </w:p>
    <w:p w:rsidR="00D53442" w:rsidRDefault="00D53442" w:rsidP="004909EE">
      <w:pPr>
        <w:spacing w:after="0" w:afterAutospacing="0"/>
        <w:jc w:val="center"/>
        <w:textAlignment w:val="baseline"/>
      </w:pPr>
    </w:p>
    <w:p w:rsidR="00D53442" w:rsidRPr="004909EE" w:rsidRDefault="00D53442" w:rsidP="004909EE">
      <w:pPr>
        <w:spacing w:after="0" w:afterAutospacing="0"/>
        <w:jc w:val="center"/>
        <w:textAlignment w:val="baseline"/>
        <w:rPr>
          <w:rFonts w:ascii="Times New Roman" w:eastAsia="Times New Roman" w:hAnsi="Times New Roman" w:cs="Times New Roman"/>
          <w:sz w:val="14"/>
          <w:szCs w:val="14"/>
          <w:lang w:eastAsia="fr-FR"/>
        </w:rPr>
      </w:pPr>
    </w:p>
    <w:p w:rsidR="004909EE" w:rsidRPr="004909EE" w:rsidRDefault="00F3099C" w:rsidP="004909EE">
      <w:pPr>
        <w:spacing w:after="300" w:afterAutospacing="0"/>
        <w:textAlignment w:val="baseline"/>
        <w:rPr>
          <w:rFonts w:ascii="Times New Roman" w:eastAsia="Times New Roman" w:hAnsi="Times New Roman" w:cs="Times New Roman"/>
          <w:sz w:val="14"/>
          <w:szCs w:val="14"/>
          <w:lang w:eastAsia="fr-FR"/>
        </w:rPr>
      </w:pPr>
      <w:hyperlink r:id="rId7" w:tgtFrame="_blank" w:history="1"/>
    </w:p>
    <w:p w:rsidR="004909EE" w:rsidRPr="004909EE" w:rsidRDefault="004909EE" w:rsidP="004909EE">
      <w:pPr>
        <w:spacing w:after="0" w:afterAutospacing="0" w:line="0" w:lineRule="auto"/>
        <w:textAlignment w:val="baseline"/>
        <w:rPr>
          <w:rFonts w:ascii="Arial" w:eastAsia="Times New Roman" w:hAnsi="Arial" w:cs="Arial"/>
          <w:color w:val="666666"/>
          <w:sz w:val="14"/>
          <w:szCs w:val="14"/>
          <w:lang w:eastAsia="fr-FR"/>
        </w:rPr>
      </w:pPr>
      <w:r>
        <w:rPr>
          <w:rFonts w:ascii="Arial" w:eastAsia="Times New Roman" w:hAnsi="Arial" w:cs="Arial"/>
          <w:noProof/>
          <w:color w:val="666666"/>
          <w:sz w:val="14"/>
          <w:szCs w:val="14"/>
          <w:bdr w:val="none" w:sz="0" w:space="0" w:color="auto" w:frame="1"/>
          <w:lang w:eastAsia="fr-FR"/>
        </w:rPr>
        <w:drawing>
          <wp:inline distT="0" distB="0" distL="0" distR="0">
            <wp:extent cx="6719783" cy="4692650"/>
            <wp:effectExtent l="19050" t="0" r="4867" b="0"/>
            <wp:docPr id="3" name="Image 3" descr="Pendant les canicules, le problème ce n’est pas le nucléaire, mais l’effondrement de la production des éolie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dant les canicules, le problème ce n’est pas le nucléaire, mais l’effondrement de la production des éoliennes"/>
                    <pic:cNvPicPr>
                      <a:picLocks noChangeAspect="1" noChangeArrowheads="1"/>
                    </pic:cNvPicPr>
                  </pic:nvPicPr>
                  <pic:blipFill>
                    <a:blip r:embed="rId8"/>
                    <a:srcRect/>
                    <a:stretch>
                      <a:fillRect/>
                    </a:stretch>
                  </pic:blipFill>
                  <pic:spPr bwMode="auto">
                    <a:xfrm>
                      <a:off x="0" y="0"/>
                      <a:ext cx="6722392" cy="4694472"/>
                    </a:xfrm>
                    <a:prstGeom prst="rect">
                      <a:avLst/>
                    </a:prstGeom>
                    <a:noFill/>
                    <a:ln w="9525">
                      <a:noFill/>
                      <a:miter lim="800000"/>
                      <a:headEnd/>
                      <a:tailEnd/>
                    </a:ln>
                  </pic:spPr>
                </pic:pic>
              </a:graphicData>
            </a:graphic>
          </wp:inline>
        </w:drawing>
      </w:r>
    </w:p>
    <w:p w:rsidR="004909EE" w:rsidRPr="004909EE" w:rsidRDefault="004909EE" w:rsidP="00D53442">
      <w:pPr>
        <w:spacing w:after="0" w:afterAutospacing="0" w:line="408" w:lineRule="atLeast"/>
        <w:textAlignment w:val="baseline"/>
        <w:rPr>
          <w:rFonts w:ascii="Arial" w:eastAsia="Times New Roman" w:hAnsi="Arial" w:cs="Arial"/>
          <w:caps/>
          <w:color w:val="666666"/>
          <w:sz w:val="12"/>
          <w:szCs w:val="12"/>
          <w:lang w:eastAsia="fr-FR"/>
        </w:rPr>
      </w:pPr>
      <w:r w:rsidRPr="004909EE">
        <w:rPr>
          <w:rFonts w:ascii="Arial" w:eastAsia="Times New Roman" w:hAnsi="Arial" w:cs="Arial"/>
          <w:caps/>
          <w:color w:val="666666"/>
          <w:sz w:val="12"/>
          <w:lang w:eastAsia="fr-FR"/>
        </w:rPr>
        <w:t>13 juillet 2026</w:t>
      </w:r>
      <w:r w:rsidR="00D53442">
        <w:rPr>
          <w:rFonts w:ascii="Arial" w:eastAsia="Times New Roman" w:hAnsi="Arial" w:cs="Arial"/>
          <w:caps/>
          <w:color w:val="666666"/>
          <w:sz w:val="12"/>
          <w:szCs w:val="12"/>
          <w:lang w:eastAsia="fr-FR"/>
        </w:rPr>
        <w:t xml:space="preserve"> - </w:t>
      </w:r>
      <w:r w:rsidRPr="004909EE">
        <w:rPr>
          <w:rFonts w:ascii="Arial" w:eastAsia="Times New Roman" w:hAnsi="Arial" w:cs="Arial"/>
          <w:caps/>
          <w:color w:val="666666"/>
          <w:sz w:val="12"/>
          <w:lang w:eastAsia="fr-FR"/>
        </w:rPr>
        <w:t>Temps de lecture : 4 minutes</w:t>
      </w:r>
      <w:r w:rsidR="00D53442">
        <w:rPr>
          <w:rFonts w:ascii="Arial" w:eastAsia="Times New Roman" w:hAnsi="Arial" w:cs="Arial"/>
          <w:caps/>
          <w:color w:val="666666"/>
          <w:sz w:val="12"/>
          <w:szCs w:val="12"/>
          <w:lang w:eastAsia="fr-FR"/>
        </w:rPr>
        <w:t xml:space="preserve"> - </w:t>
      </w:r>
      <w:r w:rsidRPr="004909EE">
        <w:rPr>
          <w:rFonts w:ascii="Arial" w:eastAsia="Times New Roman" w:hAnsi="Arial" w:cs="Arial"/>
          <w:caps/>
          <w:color w:val="666666"/>
          <w:sz w:val="12"/>
          <w:szCs w:val="12"/>
          <w:lang w:eastAsia="fr-FR"/>
        </w:rPr>
        <w:t>Photo : Renouvelables Allemagne Wikimedia Commons</w:t>
      </w:r>
    </w:p>
    <w:p w:rsidR="004909EE" w:rsidRPr="004909EE" w:rsidRDefault="004909EE" w:rsidP="004909EE">
      <w:pPr>
        <w:spacing w:after="50" w:afterAutospacing="0" w:line="0" w:lineRule="auto"/>
        <w:textAlignment w:val="baseline"/>
        <w:rPr>
          <w:rFonts w:ascii="Arial" w:eastAsia="Times New Roman" w:hAnsi="Arial" w:cs="Arial"/>
          <w:color w:val="666666"/>
          <w:sz w:val="14"/>
          <w:szCs w:val="14"/>
          <w:lang w:eastAsia="fr-FR"/>
        </w:rPr>
      </w:pPr>
    </w:p>
    <w:p w:rsidR="004909EE" w:rsidRPr="004909EE" w:rsidRDefault="004909EE" w:rsidP="004909EE">
      <w:pPr>
        <w:spacing w:after="280" w:afterAutospacing="0" w:line="0" w:lineRule="auto"/>
        <w:jc w:val="center"/>
        <w:textAlignment w:val="baseline"/>
        <w:rPr>
          <w:rFonts w:ascii="Arial" w:eastAsia="Times New Roman" w:hAnsi="Arial" w:cs="Arial"/>
          <w:color w:val="666666"/>
          <w:sz w:val="14"/>
          <w:szCs w:val="14"/>
          <w:lang w:eastAsia="fr-FR"/>
        </w:rPr>
      </w:pPr>
    </w:p>
    <w:p w:rsidR="004909EE" w:rsidRPr="004909EE" w:rsidRDefault="004909EE" w:rsidP="00D53442">
      <w:pPr>
        <w:spacing w:after="200" w:afterAutospacing="0" w:line="200" w:lineRule="atLeast"/>
        <w:jc w:val="center"/>
        <w:textAlignment w:val="baseline"/>
        <w:rPr>
          <w:rFonts w:ascii="Arial" w:eastAsia="Times New Roman" w:hAnsi="Arial" w:cs="Arial"/>
          <w:color w:val="666666"/>
          <w:sz w:val="14"/>
          <w:szCs w:val="14"/>
          <w:lang w:eastAsia="fr-FR"/>
        </w:rPr>
      </w:pPr>
      <w:r w:rsidRPr="004909EE">
        <w:rPr>
          <w:rFonts w:ascii="Arial" w:eastAsia="Times New Roman" w:hAnsi="Arial" w:cs="Arial"/>
          <w:color w:val="F6F6F6"/>
          <w:sz w:val="14"/>
          <w:szCs w:val="14"/>
          <w:bdr w:val="none" w:sz="0" w:space="0" w:color="auto" w:frame="1"/>
          <w:lang w:eastAsia="fr-FR"/>
        </w:rPr>
        <w:t xml:space="preserve">nscrivez-vous </w:t>
      </w:r>
    </w:p>
    <w:p w:rsidR="004909EE" w:rsidRPr="004909EE" w:rsidRDefault="004909EE" w:rsidP="004909EE">
      <w:pPr>
        <w:pBdr>
          <w:top w:val="single" w:sz="6" w:space="1" w:color="auto"/>
        </w:pBdr>
        <w:spacing w:after="280" w:afterAutospacing="0"/>
        <w:jc w:val="center"/>
        <w:rPr>
          <w:rFonts w:ascii="Arial" w:eastAsia="Times New Roman" w:hAnsi="Arial" w:cs="Arial"/>
          <w:vanish/>
          <w:sz w:val="16"/>
          <w:szCs w:val="16"/>
          <w:lang w:eastAsia="fr-FR"/>
        </w:rPr>
      </w:pPr>
      <w:r w:rsidRPr="004909EE">
        <w:rPr>
          <w:rFonts w:ascii="Arial" w:eastAsia="Times New Roman" w:hAnsi="Arial" w:cs="Arial"/>
          <w:vanish/>
          <w:sz w:val="16"/>
          <w:szCs w:val="16"/>
          <w:lang w:eastAsia="fr-FR"/>
        </w:rPr>
        <w:t>Bas du formulaire</w:t>
      </w:r>
    </w:p>
    <w:p w:rsidR="004909EE" w:rsidRPr="004909EE" w:rsidRDefault="004909EE" w:rsidP="004909EE">
      <w:pPr>
        <w:spacing w:after="0" w:afterAutospacing="0" w:line="0" w:lineRule="auto"/>
        <w:jc w:val="center"/>
        <w:textAlignment w:val="baseline"/>
        <w:rPr>
          <w:rFonts w:ascii="Arial" w:eastAsia="Times New Roman" w:hAnsi="Arial" w:cs="Arial"/>
          <w:color w:val="666666"/>
          <w:sz w:val="14"/>
          <w:szCs w:val="14"/>
          <w:lang w:eastAsia="fr-FR"/>
        </w:rPr>
      </w:pPr>
    </w:p>
    <w:p w:rsidR="004909EE" w:rsidRDefault="00F3099C" w:rsidP="00D53442">
      <w:pPr>
        <w:spacing w:after="0" w:afterAutospacing="0" w:line="408" w:lineRule="atLeast"/>
        <w:textAlignment w:val="baseline"/>
        <w:rPr>
          <w:rFonts w:ascii="Arial" w:eastAsia="Times New Roman" w:hAnsi="Arial" w:cs="Arial"/>
          <w:color w:val="666666"/>
          <w:sz w:val="14"/>
          <w:szCs w:val="14"/>
          <w:lang w:eastAsia="fr-FR"/>
        </w:rPr>
      </w:pPr>
      <w:hyperlink r:id="rId9" w:history="1">
        <w:r w:rsidR="004909EE" w:rsidRPr="004909EE">
          <w:rPr>
            <w:rFonts w:ascii="Arial" w:eastAsia="Times New Roman" w:hAnsi="Arial" w:cs="Arial"/>
            <w:caps/>
            <w:color w:val="666666"/>
            <w:sz w:val="12"/>
            <w:u w:val="single"/>
            <w:lang w:eastAsia="fr-FR"/>
          </w:rPr>
          <w:t>Nucléaire</w:t>
        </w:r>
      </w:hyperlink>
      <w:r w:rsidR="004909EE" w:rsidRPr="004909EE">
        <w:rPr>
          <w:rFonts w:ascii="Arial" w:eastAsia="Times New Roman" w:hAnsi="Arial" w:cs="Arial"/>
          <w:caps/>
          <w:color w:val="666666"/>
          <w:sz w:val="12"/>
          <w:szCs w:val="12"/>
          <w:lang w:eastAsia="fr-FR"/>
        </w:rPr>
        <w:t>, </w:t>
      </w:r>
      <w:hyperlink r:id="rId10" w:history="1">
        <w:r w:rsidR="004909EE" w:rsidRPr="004909EE">
          <w:rPr>
            <w:rFonts w:ascii="Arial" w:eastAsia="Times New Roman" w:hAnsi="Arial" w:cs="Arial"/>
            <w:caps/>
            <w:color w:val="666666"/>
            <w:sz w:val="12"/>
            <w:u w:val="single"/>
            <w:lang w:eastAsia="fr-FR"/>
          </w:rPr>
          <w:t>Renouvelables</w:t>
        </w:r>
      </w:hyperlink>
      <w:r w:rsidR="004909EE" w:rsidRPr="004909EE">
        <w:rPr>
          <w:rFonts w:ascii="Arial" w:eastAsia="Times New Roman" w:hAnsi="Arial" w:cs="Arial"/>
          <w:caps/>
          <w:color w:val="666666"/>
          <w:sz w:val="12"/>
          <w:szCs w:val="12"/>
          <w:lang w:eastAsia="fr-FR"/>
        </w:rPr>
        <w:t> </w:t>
      </w:r>
      <w:r w:rsidR="00D53442">
        <w:rPr>
          <w:rFonts w:ascii="Arial" w:eastAsia="Times New Roman" w:hAnsi="Arial" w:cs="Arial"/>
          <w:caps/>
          <w:color w:val="666666"/>
          <w:sz w:val="12"/>
          <w:szCs w:val="12"/>
          <w:lang w:eastAsia="fr-FR"/>
        </w:rPr>
        <w:t xml:space="preserve"> - </w:t>
      </w:r>
      <w:r w:rsidR="004909EE" w:rsidRPr="004909EE">
        <w:rPr>
          <w:rFonts w:ascii="Arial" w:eastAsia="Times New Roman" w:hAnsi="Arial" w:cs="Arial"/>
          <w:color w:val="666666"/>
          <w:sz w:val="14"/>
          <w:szCs w:val="14"/>
          <w:lang w:eastAsia="fr-FR"/>
        </w:rPr>
        <w:t>Électricité</w:t>
      </w:r>
      <w:r w:rsidR="00D53442">
        <w:rPr>
          <w:rFonts w:ascii="Arial" w:eastAsia="Times New Roman" w:hAnsi="Arial" w:cs="Arial"/>
          <w:color w:val="666666"/>
          <w:sz w:val="14"/>
          <w:szCs w:val="14"/>
          <w:lang w:eastAsia="fr-FR"/>
        </w:rPr>
        <w:t xml:space="preserve"> </w:t>
      </w:r>
      <w:r w:rsidR="004909EE" w:rsidRPr="004909EE">
        <w:rPr>
          <w:rFonts w:ascii="Arial" w:eastAsia="Times New Roman" w:hAnsi="Arial" w:cs="Arial"/>
          <w:color w:val="666666"/>
          <w:sz w:val="14"/>
          <w:szCs w:val="14"/>
          <w:lang w:eastAsia="fr-FR"/>
        </w:rPr>
        <w:t xml:space="preserve">renouvelable </w:t>
      </w:r>
      <w:r w:rsidR="00BD6EAD">
        <w:rPr>
          <w:rFonts w:ascii="Arial" w:eastAsia="Times New Roman" w:hAnsi="Arial" w:cs="Arial"/>
          <w:color w:val="666666"/>
          <w:sz w:val="14"/>
          <w:szCs w:val="14"/>
          <w:lang w:eastAsia="fr-FR"/>
        </w:rPr>
        <w:t>–</w:t>
      </w:r>
      <w:r w:rsidR="00D53442">
        <w:rPr>
          <w:rFonts w:ascii="Arial" w:eastAsia="Times New Roman" w:hAnsi="Arial" w:cs="Arial"/>
          <w:color w:val="666666"/>
          <w:sz w:val="14"/>
          <w:szCs w:val="14"/>
          <w:lang w:eastAsia="fr-FR"/>
        </w:rPr>
        <w:t xml:space="preserve"> </w:t>
      </w:r>
      <w:r w:rsidR="004909EE" w:rsidRPr="004909EE">
        <w:rPr>
          <w:rFonts w:ascii="Arial" w:eastAsia="Times New Roman" w:hAnsi="Arial" w:cs="Arial"/>
          <w:color w:val="666666"/>
          <w:sz w:val="14"/>
          <w:szCs w:val="14"/>
          <w:lang w:eastAsia="fr-FR"/>
        </w:rPr>
        <w:t>analyse</w:t>
      </w:r>
    </w:p>
    <w:p w:rsidR="00BD6EAD" w:rsidRPr="00D53442" w:rsidRDefault="00BD6EAD" w:rsidP="00D53442">
      <w:pPr>
        <w:spacing w:after="0" w:afterAutospacing="0" w:line="408" w:lineRule="atLeast"/>
        <w:textAlignment w:val="baseline"/>
        <w:rPr>
          <w:rFonts w:ascii="Arial" w:eastAsia="Times New Roman" w:hAnsi="Arial" w:cs="Arial"/>
          <w:caps/>
          <w:color w:val="666666"/>
          <w:sz w:val="12"/>
          <w:szCs w:val="12"/>
          <w:lang w:eastAsia="fr-FR"/>
        </w:rPr>
      </w:pPr>
    </w:p>
    <w:p w:rsidR="004909EE" w:rsidRPr="003F32F3" w:rsidRDefault="004909EE" w:rsidP="004909EE">
      <w:pPr>
        <w:spacing w:after="0" w:afterAutospacing="0" w:line="240" w:lineRule="atLeast"/>
        <w:textAlignment w:val="baseline"/>
        <w:outlineLvl w:val="0"/>
        <w:rPr>
          <w:rFonts w:ascii="Georgia" w:eastAsia="Times New Roman" w:hAnsi="Georgia" w:cs="Arial"/>
          <w:b/>
          <w:color w:val="333333"/>
          <w:kern w:val="36"/>
          <w:sz w:val="32"/>
          <w:szCs w:val="32"/>
          <w:lang w:eastAsia="fr-FR"/>
        </w:rPr>
      </w:pPr>
      <w:r w:rsidRPr="003F32F3">
        <w:rPr>
          <w:rFonts w:ascii="Georgia" w:eastAsia="Times New Roman" w:hAnsi="Georgia" w:cs="Arial"/>
          <w:b/>
          <w:color w:val="333333"/>
          <w:kern w:val="36"/>
          <w:sz w:val="32"/>
          <w:szCs w:val="32"/>
          <w:lang w:eastAsia="fr-FR"/>
        </w:rPr>
        <w:t>Pendant les canicules, le problème ce n’est pas le nucléaire, mais l’effondrement de la production des éoliennes</w:t>
      </w:r>
    </w:p>
    <w:p w:rsidR="003F32F3" w:rsidRDefault="003F32F3" w:rsidP="004909EE">
      <w:pPr>
        <w:spacing w:after="0" w:afterAutospacing="0"/>
        <w:textAlignment w:val="baseline"/>
        <w:rPr>
          <w:rFonts w:ascii="Arial" w:eastAsia="Times New Roman" w:hAnsi="Arial" w:cs="Arial"/>
          <w:color w:val="666666"/>
          <w:sz w:val="11"/>
          <w:szCs w:val="11"/>
          <w:lang w:eastAsia="fr-FR"/>
        </w:rPr>
      </w:pPr>
    </w:p>
    <w:p w:rsidR="004909EE" w:rsidRDefault="004909EE" w:rsidP="004909EE">
      <w:pPr>
        <w:spacing w:after="0" w:afterAutospacing="0"/>
        <w:textAlignment w:val="baseline"/>
      </w:pPr>
      <w:r w:rsidRPr="004909EE">
        <w:rPr>
          <w:rFonts w:ascii="Arial" w:eastAsia="Times New Roman" w:hAnsi="Arial" w:cs="Arial"/>
          <w:color w:val="666666"/>
          <w:sz w:val="11"/>
          <w:szCs w:val="11"/>
          <w:lang w:eastAsia="fr-FR"/>
        </w:rPr>
        <w:t>par </w:t>
      </w:r>
      <w:hyperlink r:id="rId11" w:tooltip="Articles de La rédaction" w:history="1">
        <w:r w:rsidRPr="004909EE">
          <w:rPr>
            <w:rFonts w:ascii="Arial" w:eastAsia="Times New Roman" w:hAnsi="Arial" w:cs="Arial"/>
            <w:caps/>
            <w:color w:val="181D23"/>
            <w:sz w:val="11"/>
            <w:u w:val="single"/>
            <w:lang w:eastAsia="fr-FR"/>
          </w:rPr>
          <w:t xml:space="preserve">La </w:t>
        </w:r>
        <w:r w:rsidR="00BD6EAD">
          <w:rPr>
            <w:rFonts w:ascii="Arial" w:eastAsia="Times New Roman" w:hAnsi="Arial" w:cs="Arial"/>
            <w:caps/>
            <w:color w:val="181D23"/>
            <w:sz w:val="11"/>
            <w:u w:val="single"/>
            <w:lang w:eastAsia="fr-FR"/>
          </w:rPr>
          <w:t xml:space="preserve"> </w:t>
        </w:r>
        <w:r w:rsidRPr="004909EE">
          <w:rPr>
            <w:rFonts w:ascii="Arial" w:eastAsia="Times New Roman" w:hAnsi="Arial" w:cs="Arial"/>
            <w:caps/>
            <w:color w:val="181D23"/>
            <w:sz w:val="11"/>
            <w:u w:val="single"/>
            <w:lang w:eastAsia="fr-FR"/>
          </w:rPr>
          <w:t>rédaction</w:t>
        </w:r>
      </w:hyperlink>
    </w:p>
    <w:p w:rsidR="00BD6EAD" w:rsidRPr="004909EE" w:rsidRDefault="00BD6EAD" w:rsidP="004909EE">
      <w:pPr>
        <w:spacing w:after="0" w:afterAutospacing="0"/>
        <w:textAlignment w:val="baseline"/>
        <w:rPr>
          <w:rFonts w:ascii="Arial" w:eastAsia="Times New Roman" w:hAnsi="Arial" w:cs="Arial"/>
          <w:color w:val="666666"/>
          <w:sz w:val="11"/>
          <w:szCs w:val="11"/>
          <w:lang w:eastAsia="fr-FR"/>
        </w:rPr>
      </w:pPr>
    </w:p>
    <w:p w:rsidR="004909EE" w:rsidRPr="00BD6EAD" w:rsidRDefault="004909EE" w:rsidP="00BD6EAD">
      <w:pPr>
        <w:spacing w:after="280" w:afterAutospacing="0" w:line="276" w:lineRule="auto"/>
        <w:jc w:val="both"/>
        <w:textAlignment w:val="baseline"/>
        <w:rPr>
          <w:rFonts w:ascii="Georgia" w:eastAsia="Times New Roman" w:hAnsi="Georgia" w:cs="Arial"/>
          <w:b/>
          <w:bCs/>
          <w:sz w:val="21"/>
          <w:szCs w:val="21"/>
          <w:lang w:eastAsia="fr-FR"/>
        </w:rPr>
      </w:pPr>
      <w:r w:rsidRPr="00BD6EAD">
        <w:rPr>
          <w:rFonts w:ascii="Georgia" w:eastAsia="Times New Roman" w:hAnsi="Georgia" w:cs="Arial"/>
          <w:b/>
          <w:bCs/>
          <w:sz w:val="21"/>
          <w:szCs w:val="21"/>
          <w:lang w:eastAsia="fr-FR"/>
        </w:rPr>
        <w:t xml:space="preserve">Quand le sage montre la lune, l’idiot regarde le doigt. Le très célèbre proverbe s’applique parfaitement à la controverse absurde alimentée au cours des dernières semaines en France mais aussi en Allemagne par les adversaires idéologiques du nucléaire et des médias complaisants. Ils mettent en avant sans cesse le fait qu’un certain nombre de réacteurs nucléaires français ont été arrêtés ou leur production limitée pour respecter les contraintes environnementales sur les températures de certains cours d’eau utilisés pour refroidir ses réacteurs. Pas pour des questions de sûreté. Une réalité, mais marginale car elle a concerné à la </w:t>
      </w:r>
      <w:r w:rsidRPr="00BD6EAD">
        <w:rPr>
          <w:rFonts w:ascii="Georgia" w:eastAsia="Times New Roman" w:hAnsi="Georgia" w:cs="Arial"/>
          <w:b/>
          <w:bCs/>
          <w:sz w:val="21"/>
          <w:szCs w:val="21"/>
          <w:lang w:eastAsia="fr-FR"/>
        </w:rPr>
        <w:lastRenderedPageBreak/>
        <w:t>fin du mois de juin seulement 8,7% de la puissance installée... Trois réacteurs avaient été ainsi mis à l'arrêt fin juin et à nouveau trois réacteurs ont été arrêtés le 12 juillet. Mais ceux qui ont été rendus soudain très inquiets par les fermetures de ses réacteurs et la baisse de production d'un certain nombre d'autres ont en revanche oublié de constater que la production électrique éolienne s’est-elle, effondrée, en France et surtout en Allemagne. Quand il fait extrêmement chaud… en général il n’y a pas de vent. C’est ce que souligne notamment un article au vitriol du Neue Zürcher Zeitung (NZZ), le quotidien de référence suisse en langue allemande.</w:t>
      </w:r>
    </w:p>
    <w:p w:rsidR="004909EE" w:rsidRPr="00BD6EAD" w:rsidRDefault="004909EE" w:rsidP="00BD6EAD">
      <w:pPr>
        <w:spacing w:after="0" w:afterAutospacing="0" w:line="276" w:lineRule="auto"/>
        <w:jc w:val="both"/>
        <w:textAlignment w:val="baseline"/>
        <w:rPr>
          <w:rFonts w:ascii="Georgia" w:eastAsia="Times New Roman" w:hAnsi="Georgia" w:cs="Arial"/>
          <w:sz w:val="20"/>
          <w:szCs w:val="20"/>
          <w:lang w:eastAsia="fr-FR"/>
        </w:rPr>
      </w:pPr>
      <w:r w:rsidRPr="00BD6EAD">
        <w:rPr>
          <w:rFonts w:ascii="Georgia" w:eastAsia="Times New Roman" w:hAnsi="Georgia" w:cs="Arial"/>
          <w:sz w:val="20"/>
          <w:szCs w:val="20"/>
          <w:lang w:eastAsia="fr-FR"/>
        </w:rPr>
        <w:t>Avec les vagues de chaleur qui se succèdent en Europe, le parc nucléaire français est pointé du doigt car il doit limiter, un peu, ses capacités de production pour éviter de trop réchauffer un certain nombre de cours d’eau utilisés pour le refroidissement de quelques réacteurs. Mais la controverse a tout d’une manipulation. Et c’est un media suisse de référence qui le dit ! « </w:t>
      </w:r>
      <w:r w:rsidRPr="00BD6EAD">
        <w:rPr>
          <w:rFonts w:ascii="Georgia" w:eastAsia="Times New Roman" w:hAnsi="Georgia" w:cs="Arial"/>
          <w:i/>
          <w:iCs/>
          <w:sz w:val="20"/>
          <w:lang w:eastAsia="fr-FR"/>
        </w:rPr>
        <w:t>Les journalistes et responsables politiques allemands ont tourné leur regard vers la France avec inquiétude : le soleil, disait-on, « mettrait hors service » les centrales nucléaires françaises</w:t>
      </w:r>
      <w:r w:rsidRPr="00BD6EAD">
        <w:rPr>
          <w:rFonts w:ascii="Georgia" w:eastAsia="Times New Roman" w:hAnsi="Georgia" w:cs="Arial"/>
          <w:sz w:val="20"/>
          <w:szCs w:val="20"/>
          <w:lang w:eastAsia="fr-FR"/>
        </w:rPr>
        <w:t> », </w:t>
      </w:r>
      <w:hyperlink r:id="rId12" w:history="1">
        <w:r w:rsidRPr="00BD6EAD">
          <w:rPr>
            <w:rFonts w:ascii="Georgia" w:eastAsia="Times New Roman" w:hAnsi="Georgia" w:cs="Arial"/>
            <w:sz w:val="20"/>
            <w:u w:val="single"/>
            <w:lang w:eastAsia="fr-FR"/>
          </w:rPr>
          <w:t>écrivait  il y a quelques jours le Neue Zürcher Zeitung (NZZ)</w:t>
        </w:r>
      </w:hyperlink>
      <w:r w:rsidRPr="00BD6EAD">
        <w:rPr>
          <w:rFonts w:ascii="Georgia" w:eastAsia="Times New Roman" w:hAnsi="Georgia" w:cs="Arial"/>
          <w:sz w:val="20"/>
          <w:szCs w:val="20"/>
          <w:lang w:eastAsia="fr-FR"/>
        </w:rPr>
        <w:t>, le quotidien de référence suisse en langue allemande. Son article est titré « </w:t>
      </w:r>
      <w:r w:rsidRPr="00BD6EAD">
        <w:rPr>
          <w:rFonts w:ascii="Georgia" w:eastAsia="Times New Roman" w:hAnsi="Georgia" w:cs="Arial"/>
          <w:i/>
          <w:iCs/>
          <w:sz w:val="20"/>
          <w:lang w:eastAsia="fr-FR"/>
        </w:rPr>
        <w:t>Die Legende vom Stillstand der französischen Atomkraftwerke: In der Hitze schwächelten vor allem Windräder</w:t>
      </w:r>
      <w:r w:rsidRPr="00BD6EAD">
        <w:rPr>
          <w:rFonts w:ascii="Georgia" w:eastAsia="Times New Roman" w:hAnsi="Georgia" w:cs="Arial"/>
          <w:sz w:val="20"/>
          <w:szCs w:val="20"/>
          <w:lang w:eastAsia="fr-FR"/>
        </w:rPr>
        <w:t> » (La légende de l’arrêt des centrales nucléaires françaises : face à la canicule, ce sont surtout les éoliennes qui ont faibli).</w:t>
      </w:r>
    </w:p>
    <w:p w:rsidR="004909EE" w:rsidRDefault="004909EE" w:rsidP="00BD6EAD">
      <w:pPr>
        <w:spacing w:after="0" w:afterAutospacing="0" w:line="276" w:lineRule="auto"/>
        <w:jc w:val="both"/>
        <w:textAlignment w:val="baseline"/>
        <w:rPr>
          <w:rFonts w:ascii="Georgia" w:eastAsia="Times New Roman" w:hAnsi="Georgia" w:cs="Arial"/>
          <w:sz w:val="20"/>
          <w:szCs w:val="20"/>
          <w:lang w:eastAsia="fr-FR"/>
        </w:rPr>
      </w:pPr>
      <w:r w:rsidRPr="00BD6EAD">
        <w:rPr>
          <w:rFonts w:ascii="Georgia" w:eastAsia="Times New Roman" w:hAnsi="Georgia" w:cs="Arial"/>
          <w:sz w:val="20"/>
          <w:szCs w:val="20"/>
          <w:lang w:eastAsia="fr-FR"/>
        </w:rPr>
        <w:t> </w:t>
      </w:r>
      <w:r w:rsidRPr="00BD6EAD">
        <w:rPr>
          <w:rFonts w:ascii="Georgia" w:eastAsia="Times New Roman" w:hAnsi="Georgia" w:cs="Arial"/>
          <w:b/>
          <w:bCs/>
          <w:sz w:val="20"/>
          <w:lang w:eastAsia="fr-FR"/>
        </w:rPr>
        <w:t>« </w:t>
      </w:r>
      <w:r w:rsidRPr="00BD6EAD">
        <w:rPr>
          <w:rFonts w:ascii="Georgia" w:eastAsia="Times New Roman" w:hAnsi="Georgia" w:cs="Arial"/>
          <w:i/>
          <w:iCs/>
          <w:sz w:val="20"/>
          <w:lang w:eastAsia="fr-FR"/>
        </w:rPr>
        <w:t>Ce ne sont pas les 57 réacteurs nucléaires français qui se sont révélés les plus vulnérables aux semaines de chaleur de juin. Ce sont les plus de 30.000 éoliennes allemandes…</w:t>
      </w:r>
      <w:r w:rsidRPr="00BD6EAD">
        <w:rPr>
          <w:rFonts w:ascii="Georgia" w:eastAsia="Times New Roman" w:hAnsi="Georgia" w:cs="Arial"/>
          <w:sz w:val="20"/>
          <w:szCs w:val="20"/>
          <w:lang w:eastAsia="fr-FR"/>
        </w:rPr>
        <w:t> », explique NZZ. Une réalité qui a été aussi passée sous silence par nombre de médias français qui n’ont cessé de s’alarmer bêtement et continuent de le faire de l’arrêt de réacteurs nucléaires.</w:t>
      </w:r>
    </w:p>
    <w:p w:rsidR="00BD6EAD" w:rsidRPr="00BD6EAD" w:rsidRDefault="00BD6EAD" w:rsidP="00BD6EAD">
      <w:pPr>
        <w:spacing w:after="0" w:afterAutospacing="0" w:line="276" w:lineRule="auto"/>
        <w:jc w:val="both"/>
        <w:textAlignment w:val="baseline"/>
        <w:rPr>
          <w:rFonts w:ascii="Georgia" w:eastAsia="Times New Roman" w:hAnsi="Georgia" w:cs="Arial"/>
          <w:sz w:val="28"/>
          <w:szCs w:val="28"/>
          <w:lang w:eastAsia="fr-FR"/>
        </w:rPr>
      </w:pPr>
    </w:p>
    <w:p w:rsidR="004909EE" w:rsidRPr="00BD6EAD" w:rsidRDefault="004909EE" w:rsidP="004909EE">
      <w:pPr>
        <w:spacing w:after="0" w:afterAutospacing="0" w:line="240" w:lineRule="atLeast"/>
        <w:jc w:val="both"/>
        <w:textAlignment w:val="baseline"/>
        <w:outlineLvl w:val="1"/>
        <w:rPr>
          <w:rFonts w:ascii="Georgia" w:eastAsia="Times New Roman" w:hAnsi="Georgia" w:cs="Arial"/>
          <w:b/>
          <w:bCs/>
          <w:sz w:val="28"/>
          <w:szCs w:val="28"/>
          <w:lang w:eastAsia="fr-FR"/>
        </w:rPr>
      </w:pPr>
      <w:r w:rsidRPr="00BD6EAD">
        <w:rPr>
          <w:rFonts w:ascii="Georgia" w:eastAsia="Times New Roman" w:hAnsi="Georgia" w:cs="Arial"/>
          <w:b/>
          <w:bCs/>
          <w:sz w:val="28"/>
          <w:szCs w:val="28"/>
          <w:lang w:eastAsia="fr-FR"/>
        </w:rPr>
        <w:t>La France a perdu au maximum 8,7% de sa capacité nucléaire</w:t>
      </w:r>
    </w:p>
    <w:p w:rsidR="00BD6EAD" w:rsidRPr="00BD6EAD" w:rsidRDefault="00BD6EAD" w:rsidP="004909EE">
      <w:pPr>
        <w:spacing w:after="0" w:afterAutospacing="0" w:line="240" w:lineRule="atLeast"/>
        <w:jc w:val="both"/>
        <w:textAlignment w:val="baseline"/>
        <w:outlineLvl w:val="1"/>
        <w:rPr>
          <w:rFonts w:ascii="Georgia" w:eastAsia="Times New Roman" w:hAnsi="Georgia" w:cs="Arial"/>
          <w:sz w:val="38"/>
          <w:szCs w:val="38"/>
          <w:lang w:eastAsia="fr-FR"/>
        </w:rPr>
      </w:pPr>
    </w:p>
    <w:p w:rsidR="004909EE" w:rsidRPr="00BD6EAD" w:rsidRDefault="004909EE" w:rsidP="00BD6EAD">
      <w:pPr>
        <w:spacing w:after="0" w:afterAutospacing="0"/>
        <w:jc w:val="both"/>
        <w:textAlignment w:val="baseline"/>
        <w:rPr>
          <w:rFonts w:ascii="Georgia" w:eastAsia="Times New Roman" w:hAnsi="Georgia" w:cs="Arial"/>
          <w:sz w:val="20"/>
          <w:szCs w:val="20"/>
          <w:lang w:eastAsia="fr-FR"/>
        </w:rPr>
      </w:pPr>
      <w:r w:rsidRPr="00BD6EAD">
        <w:rPr>
          <w:rFonts w:ascii="Georgia" w:eastAsia="Times New Roman" w:hAnsi="Georgia" w:cs="Arial"/>
          <w:sz w:val="20"/>
          <w:szCs w:val="20"/>
          <w:lang w:eastAsia="fr-FR"/>
        </w:rPr>
        <w:t>Mettons d’abord les choses en perspective </w:t>
      </w:r>
      <w:hyperlink r:id="rId13" w:history="1">
        <w:r w:rsidRPr="00BD6EAD">
          <w:rPr>
            <w:rFonts w:ascii="Georgia" w:eastAsia="Times New Roman" w:hAnsi="Georgia" w:cs="Arial"/>
            <w:sz w:val="20"/>
            <w:u w:val="single"/>
            <w:lang w:eastAsia="fr-FR"/>
          </w:rPr>
          <w:t>avec les chiffres de la SFEN</w:t>
        </w:r>
      </w:hyperlink>
      <w:r w:rsidRPr="00BD6EAD">
        <w:rPr>
          <w:rFonts w:ascii="Georgia" w:eastAsia="Times New Roman" w:hAnsi="Georgia" w:cs="Arial"/>
          <w:sz w:val="20"/>
          <w:szCs w:val="20"/>
          <w:lang w:eastAsia="fr-FR"/>
        </w:rPr>
        <w:t> (Société française d’</w:t>
      </w:r>
      <w:hyperlink r:id="rId14" w:history="1">
        <w:r w:rsidRPr="00BD6EAD">
          <w:rPr>
            <w:rFonts w:ascii="Georgia" w:eastAsia="Times New Roman" w:hAnsi="Georgia" w:cs="Arial"/>
            <w:sz w:val="20"/>
            <w:u w:val="single"/>
            <w:lang w:eastAsia="fr-FR"/>
          </w:rPr>
          <w:t> énergie</w:t>
        </w:r>
      </w:hyperlink>
      <w:r w:rsidRPr="00BD6EAD">
        <w:rPr>
          <w:rFonts w:ascii="Georgia" w:eastAsia="Times New Roman" w:hAnsi="Georgia" w:cs="Arial"/>
          <w:sz w:val="20"/>
          <w:szCs w:val="20"/>
          <w:lang w:eastAsia="fr-FR"/>
        </w:rPr>
        <w:t> nucléaire). Pendant l’épisode du fin juin de très forte canicule, le système électrique français a parfaitement fait face aux conditions climatiques exceptionnelles. Il a satisfait sans problème les besoins français et a continué à exporter massivement vers nos voisins européens qui en avaient bien besoin. Quelques chiffres significatifs. Ce sont 5,5 GW de puissance nucléaire qui ont été temporairement réduits afin de respecter les contraintes environnementales sur certains cours d’eau (températures maximales tolérées) et pas pour des raisons de sûreté. L’impact maximal de ces réductions par rapport à la puissance installée du parc nucléaire a représenté seulement 8,7% de la puissance installée… </w:t>
      </w:r>
    </w:p>
    <w:p w:rsidR="004909EE" w:rsidRPr="00BD6EAD" w:rsidRDefault="003C17C5" w:rsidP="00BD6EAD">
      <w:pPr>
        <w:spacing w:after="0" w:afterAutospacing="0"/>
        <w:jc w:val="both"/>
        <w:textAlignment w:val="baseline"/>
        <w:rPr>
          <w:rFonts w:ascii="Georgia" w:eastAsia="Times New Roman" w:hAnsi="Georgia" w:cs="Arial"/>
          <w:sz w:val="20"/>
          <w:szCs w:val="20"/>
          <w:lang w:eastAsia="fr-FR"/>
        </w:rPr>
      </w:pPr>
      <w:r w:rsidRPr="00BD6EAD">
        <w:rPr>
          <w:rFonts w:ascii="Georgia" w:eastAsia="Times New Roman" w:hAnsi="Georgia" w:cs="Arial"/>
          <w:sz w:val="20"/>
          <w:szCs w:val="20"/>
          <w:lang w:eastAsia="fr-FR"/>
        </w:rPr>
        <w:t>Énergie</w:t>
      </w:r>
      <w:r>
        <w:rPr>
          <w:rFonts w:ascii="Georgia" w:eastAsia="Times New Roman" w:hAnsi="Georgia" w:cs="Arial"/>
          <w:sz w:val="20"/>
          <w:szCs w:val="20"/>
          <w:lang w:eastAsia="fr-FR"/>
        </w:rPr>
        <w:t xml:space="preserve"> </w:t>
      </w:r>
      <w:r w:rsidRPr="00BD6EAD">
        <w:rPr>
          <w:rFonts w:ascii="Georgia" w:eastAsia="Times New Roman" w:hAnsi="Georgia" w:cs="Arial"/>
          <w:sz w:val="20"/>
          <w:szCs w:val="20"/>
          <w:lang w:eastAsia="fr-FR"/>
        </w:rPr>
        <w:t>et</w:t>
      </w:r>
      <w:r w:rsidR="004909EE" w:rsidRPr="00BD6EAD">
        <w:rPr>
          <w:rFonts w:ascii="Georgia" w:eastAsia="Times New Roman" w:hAnsi="Georgia" w:cs="Arial"/>
          <w:sz w:val="20"/>
          <w:szCs w:val="20"/>
          <w:lang w:eastAsia="fr-FR"/>
        </w:rPr>
        <w:t xml:space="preserve"> services collectifs</w:t>
      </w:r>
    </w:p>
    <w:p w:rsidR="004909EE" w:rsidRDefault="004909EE" w:rsidP="00BD6EAD">
      <w:pPr>
        <w:spacing w:after="0" w:afterAutospacing="0"/>
        <w:jc w:val="both"/>
        <w:textAlignment w:val="baseline"/>
        <w:rPr>
          <w:rFonts w:ascii="Georgia" w:eastAsia="Times New Roman" w:hAnsi="Georgia" w:cs="Arial"/>
          <w:sz w:val="20"/>
          <w:szCs w:val="20"/>
          <w:lang w:eastAsia="fr-FR"/>
        </w:rPr>
      </w:pPr>
      <w:r w:rsidRPr="00BD6EAD">
        <w:rPr>
          <w:rFonts w:ascii="Georgia" w:eastAsia="Times New Roman" w:hAnsi="Georgia" w:cs="Arial"/>
          <w:sz w:val="20"/>
          <w:szCs w:val="20"/>
          <w:lang w:eastAsia="fr-FR"/>
        </w:rPr>
        <w:t>Fin juin, seuls trois réacteurs ont été totalement mis à l’arrêt sur 57, au Bugey, à Nogent-sur-Seine et à Golfech. Et le 12 juillet, lors du nouvel épisode de canicule, </w:t>
      </w:r>
      <w:hyperlink r:id="rId15" w:history="1">
        <w:r w:rsidRPr="00BD6EAD">
          <w:rPr>
            <w:rFonts w:ascii="Georgia" w:eastAsia="Times New Roman" w:hAnsi="Georgia" w:cs="Arial"/>
            <w:sz w:val="20"/>
            <w:u w:val="single"/>
            <w:lang w:eastAsia="fr-FR"/>
          </w:rPr>
          <w:t>ce sont à nouveau trois réacteurs qui ont été arrêtés</w:t>
        </w:r>
      </w:hyperlink>
      <w:r w:rsidRPr="00BD6EAD">
        <w:rPr>
          <w:rFonts w:ascii="Georgia" w:eastAsia="Times New Roman" w:hAnsi="Georgia" w:cs="Arial"/>
          <w:sz w:val="20"/>
          <w:szCs w:val="20"/>
          <w:lang w:eastAsia="fr-FR"/>
        </w:rPr>
        <w:t> à Golfech, au Bugey et à Chooz. Au plus fort de la canicule de fin juin, la consommation en France a été d’un peu plus de 57 GW le 25 juin. Le solde moyen des exportations a été de 9 GW pendant les dix jours de très forte chaleur.</w:t>
      </w:r>
    </w:p>
    <w:p w:rsidR="00BD6EAD" w:rsidRPr="00BD6EAD" w:rsidRDefault="00BD6EAD" w:rsidP="004909EE">
      <w:pPr>
        <w:spacing w:after="0" w:afterAutospacing="0" w:line="432" w:lineRule="atLeast"/>
        <w:jc w:val="both"/>
        <w:textAlignment w:val="baseline"/>
        <w:rPr>
          <w:rFonts w:ascii="Georgia" w:eastAsia="Times New Roman" w:hAnsi="Georgia" w:cs="Arial"/>
          <w:sz w:val="20"/>
          <w:szCs w:val="20"/>
          <w:lang w:eastAsia="fr-FR"/>
        </w:rPr>
      </w:pPr>
    </w:p>
    <w:p w:rsidR="004909EE" w:rsidRPr="00BD6EAD" w:rsidRDefault="004909EE" w:rsidP="004909EE">
      <w:pPr>
        <w:spacing w:after="0" w:afterAutospacing="0" w:line="240" w:lineRule="atLeast"/>
        <w:jc w:val="both"/>
        <w:textAlignment w:val="baseline"/>
        <w:outlineLvl w:val="1"/>
        <w:rPr>
          <w:rFonts w:ascii="Georgia" w:eastAsia="Times New Roman" w:hAnsi="Georgia" w:cs="Arial"/>
          <w:b/>
          <w:bCs/>
          <w:sz w:val="28"/>
          <w:szCs w:val="28"/>
          <w:lang w:eastAsia="fr-FR"/>
        </w:rPr>
      </w:pPr>
      <w:r w:rsidRPr="00BD6EAD">
        <w:rPr>
          <w:rFonts w:ascii="Georgia" w:eastAsia="Times New Roman" w:hAnsi="Georgia" w:cs="Arial"/>
          <w:b/>
          <w:bCs/>
          <w:sz w:val="28"/>
          <w:szCs w:val="28"/>
          <w:lang w:eastAsia="fr-FR"/>
        </w:rPr>
        <w:t>La production éolienne allemande a été un cinquième de la normale</w:t>
      </w:r>
    </w:p>
    <w:p w:rsidR="00BD6EAD" w:rsidRPr="00BD6EAD" w:rsidRDefault="00BD6EAD" w:rsidP="004909EE">
      <w:pPr>
        <w:spacing w:after="0" w:afterAutospacing="0" w:line="240" w:lineRule="atLeast"/>
        <w:jc w:val="both"/>
        <w:textAlignment w:val="baseline"/>
        <w:outlineLvl w:val="1"/>
        <w:rPr>
          <w:rFonts w:ascii="Georgia" w:eastAsia="Times New Roman" w:hAnsi="Georgia" w:cs="Arial"/>
          <w:sz w:val="38"/>
          <w:szCs w:val="38"/>
          <w:lang w:eastAsia="fr-FR"/>
        </w:rPr>
      </w:pPr>
    </w:p>
    <w:p w:rsidR="004909EE" w:rsidRDefault="004909EE" w:rsidP="00BD6EAD">
      <w:pPr>
        <w:spacing w:after="0" w:afterAutospacing="0" w:line="276" w:lineRule="auto"/>
        <w:jc w:val="both"/>
        <w:textAlignment w:val="baseline"/>
        <w:rPr>
          <w:rFonts w:ascii="Georgia" w:eastAsia="Times New Roman" w:hAnsi="Georgia" w:cs="Arial"/>
          <w:sz w:val="20"/>
          <w:szCs w:val="20"/>
          <w:lang w:eastAsia="fr-FR"/>
        </w:rPr>
      </w:pPr>
      <w:r w:rsidRPr="00BD6EAD">
        <w:rPr>
          <w:rFonts w:ascii="Georgia" w:eastAsia="Times New Roman" w:hAnsi="Georgia" w:cs="Arial"/>
          <w:sz w:val="20"/>
          <w:szCs w:val="20"/>
          <w:lang w:eastAsia="fr-FR"/>
        </w:rPr>
        <w:t>En revanche, ce que montre NZZ, c’est l’effondrement de la production des plus de 30.000 éoliennes allemandes et au passage des 11.000 éoliennes françaises également. La raison en est simple. C’est un phénomène météorologique banal que les Allemands appellent « Hitzeflaute » (calme chaud). En clair, quand il fait très chaud, le vent est souvent en panne du fait de la présence d’un anticyclone très puissant. Au pic de l’épisode, les 23 et 24 juin, les éoliennes allemandes n’ont ainsi fourni en moyenne quotidienne qu’environ 45 GWh d’électricité, un cinquième de leur niveau habituel. Les centrales nucléaires françaises en ont produit alors environ 900 GWh- soit près de 20 fois plus que les éoliennes allemandes. </w:t>
      </w:r>
    </w:p>
    <w:p w:rsidR="004909EE" w:rsidRDefault="003C17C5" w:rsidP="00BD6EAD">
      <w:pPr>
        <w:spacing w:after="0" w:afterAutospacing="0" w:line="276" w:lineRule="auto"/>
        <w:jc w:val="both"/>
        <w:textAlignment w:val="baseline"/>
        <w:rPr>
          <w:rFonts w:ascii="Georgia" w:eastAsia="Times New Roman" w:hAnsi="Georgia" w:cs="Arial"/>
          <w:sz w:val="20"/>
          <w:szCs w:val="20"/>
          <w:lang w:eastAsia="fr-FR"/>
        </w:rPr>
      </w:pPr>
      <w:r w:rsidRPr="00BD6EAD">
        <w:rPr>
          <w:rFonts w:ascii="Georgia" w:eastAsia="Times New Roman" w:hAnsi="Georgia" w:cs="Arial"/>
          <w:sz w:val="20"/>
          <w:szCs w:val="20"/>
          <w:lang w:eastAsia="fr-FR"/>
        </w:rPr>
        <w:t>Compagnies</w:t>
      </w:r>
      <w:r>
        <w:rPr>
          <w:rFonts w:ascii="Georgia" w:eastAsia="Times New Roman" w:hAnsi="Georgia" w:cs="Arial"/>
          <w:sz w:val="20"/>
          <w:szCs w:val="20"/>
          <w:lang w:eastAsia="fr-FR"/>
        </w:rPr>
        <w:t xml:space="preserve"> </w:t>
      </w:r>
      <w:r w:rsidRPr="00BD6EAD">
        <w:rPr>
          <w:rFonts w:ascii="Georgia" w:eastAsia="Times New Roman" w:hAnsi="Georgia" w:cs="Arial"/>
          <w:sz w:val="20"/>
          <w:szCs w:val="20"/>
          <w:lang w:eastAsia="fr-FR"/>
        </w:rPr>
        <w:t>d'électricité</w:t>
      </w:r>
      <w:r>
        <w:rPr>
          <w:rFonts w:ascii="Georgia" w:eastAsia="Times New Roman" w:hAnsi="Georgia" w:cs="Arial"/>
          <w:sz w:val="20"/>
          <w:szCs w:val="20"/>
          <w:lang w:eastAsia="fr-FR"/>
        </w:rPr>
        <w:t>.</w:t>
      </w:r>
    </w:p>
    <w:p w:rsidR="003C17C5" w:rsidRPr="00BD6EAD" w:rsidRDefault="003C17C5" w:rsidP="00BD6EAD">
      <w:pPr>
        <w:spacing w:after="0" w:afterAutospacing="0" w:line="276" w:lineRule="auto"/>
        <w:jc w:val="both"/>
        <w:textAlignment w:val="baseline"/>
        <w:rPr>
          <w:rFonts w:ascii="Georgia" w:eastAsia="Times New Roman" w:hAnsi="Georgia" w:cs="Arial"/>
          <w:sz w:val="20"/>
          <w:szCs w:val="20"/>
          <w:lang w:eastAsia="fr-FR"/>
        </w:rPr>
      </w:pPr>
    </w:p>
    <w:p w:rsidR="004909EE" w:rsidRDefault="004909EE" w:rsidP="00BD6EAD">
      <w:pPr>
        <w:spacing w:after="0" w:afterAutospacing="0" w:line="276" w:lineRule="auto"/>
        <w:jc w:val="both"/>
        <w:textAlignment w:val="baseline"/>
        <w:rPr>
          <w:rFonts w:ascii="Georgia" w:eastAsia="Times New Roman" w:hAnsi="Georgia" w:cs="Arial"/>
          <w:sz w:val="20"/>
          <w:szCs w:val="20"/>
          <w:lang w:eastAsia="fr-FR"/>
        </w:rPr>
      </w:pPr>
      <w:r w:rsidRPr="00BD6EAD">
        <w:rPr>
          <w:rFonts w:ascii="Georgia" w:eastAsia="Times New Roman" w:hAnsi="Georgia" w:cs="Arial"/>
          <w:sz w:val="20"/>
          <w:szCs w:val="20"/>
          <w:lang w:eastAsia="fr-FR"/>
        </w:rPr>
        <w:t>Il est vrai que l’Allemagne disposait de beaucoup d’</w:t>
      </w:r>
      <w:hyperlink r:id="rId16" w:history="1">
        <w:r w:rsidRPr="003C17C5">
          <w:rPr>
            <w:rFonts w:ascii="Georgia" w:eastAsia="Times New Roman" w:hAnsi="Georgia" w:cs="Arial"/>
            <w:sz w:val="20"/>
            <w:u w:val="single"/>
            <w:lang w:eastAsia="fr-FR"/>
          </w:rPr>
          <w:t>électricité</w:t>
        </w:r>
      </w:hyperlink>
      <w:r w:rsidRPr="003C17C5">
        <w:rPr>
          <w:rFonts w:ascii="Georgia" w:eastAsia="Times New Roman" w:hAnsi="Georgia" w:cs="Arial"/>
          <w:sz w:val="20"/>
          <w:szCs w:val="20"/>
          <w:u w:val="single"/>
          <w:lang w:eastAsia="fr-FR"/>
        </w:rPr>
        <w:t> solaire</w:t>
      </w:r>
      <w:r w:rsidRPr="00BD6EAD">
        <w:rPr>
          <w:rFonts w:ascii="Georgia" w:eastAsia="Times New Roman" w:hAnsi="Georgia" w:cs="Arial"/>
          <w:sz w:val="20"/>
          <w:szCs w:val="20"/>
          <w:lang w:eastAsia="fr-FR"/>
        </w:rPr>
        <w:t xml:space="preserve"> pendant la canicule. Du 16 juin au 1er juillet, les installations solaires allemandes ont produit environ trois fois plus d’électricité que les éoliennes. Mais après le coucher du soleil, per définition les installations solaires ne produisent plus. C’est alors que l’énergie éolienne doit permettre théoriquement de combler, au moins en partie, ce manque. Ce n’était pas du tout le cas et dans le même temps, les climatiseurs et les ventilateurs continuaient de fonctionner. Ainsi, à partir de la mi-juin, les Allemands ont consommé nettement plus d’électricité qu’au cours des deux semaines précédentes.</w:t>
      </w:r>
    </w:p>
    <w:p w:rsidR="00BD6EAD" w:rsidRPr="00BD6EAD" w:rsidRDefault="00BD6EAD" w:rsidP="004909EE">
      <w:pPr>
        <w:spacing w:after="0" w:afterAutospacing="0" w:line="432" w:lineRule="atLeast"/>
        <w:jc w:val="both"/>
        <w:textAlignment w:val="baseline"/>
        <w:rPr>
          <w:rFonts w:ascii="Georgia" w:eastAsia="Times New Roman" w:hAnsi="Georgia" w:cs="Arial"/>
          <w:sz w:val="20"/>
          <w:szCs w:val="20"/>
          <w:lang w:eastAsia="fr-FR"/>
        </w:rPr>
      </w:pPr>
    </w:p>
    <w:p w:rsidR="004909EE" w:rsidRPr="00BD6EAD" w:rsidRDefault="004909EE" w:rsidP="004909EE">
      <w:pPr>
        <w:spacing w:after="0" w:afterAutospacing="0" w:line="432" w:lineRule="atLeast"/>
        <w:jc w:val="both"/>
        <w:textAlignment w:val="baseline"/>
        <w:rPr>
          <w:rFonts w:ascii="Georgia" w:eastAsia="Times New Roman" w:hAnsi="Georgia" w:cs="Arial"/>
          <w:sz w:val="20"/>
          <w:szCs w:val="20"/>
          <w:lang w:eastAsia="fr-FR"/>
        </w:rPr>
      </w:pPr>
      <w:r w:rsidRPr="00BD6EAD">
        <w:rPr>
          <w:rFonts w:ascii="Georgia" w:eastAsia="Times New Roman" w:hAnsi="Georgia" w:cs="Arial"/>
          <w:noProof/>
          <w:sz w:val="20"/>
          <w:szCs w:val="20"/>
          <w:lang w:eastAsia="fr-FR"/>
        </w:rPr>
        <w:lastRenderedPageBreak/>
        <w:drawing>
          <wp:inline distT="0" distB="0" distL="0" distR="0">
            <wp:extent cx="5391150" cy="4606438"/>
            <wp:effectExtent l="19050" t="0" r="0" b="0"/>
            <wp:docPr id="9" name="Image 9" descr="https://www.transitionsenergies.com/wp-content/uploads/2026/07/Prod-electricite-France-Allemagne-Juin-26-canicule-600x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transitionsenergies.com/wp-content/uploads/2026/07/Prod-electricite-France-Allemagne-Juin-26-canicule-600x513.jpg"/>
                    <pic:cNvPicPr>
                      <a:picLocks noChangeAspect="1" noChangeArrowheads="1"/>
                    </pic:cNvPicPr>
                  </pic:nvPicPr>
                  <pic:blipFill>
                    <a:blip r:embed="rId17"/>
                    <a:srcRect/>
                    <a:stretch>
                      <a:fillRect/>
                    </a:stretch>
                  </pic:blipFill>
                  <pic:spPr bwMode="auto">
                    <a:xfrm>
                      <a:off x="0" y="0"/>
                      <a:ext cx="5391150" cy="4606438"/>
                    </a:xfrm>
                    <a:prstGeom prst="rect">
                      <a:avLst/>
                    </a:prstGeom>
                    <a:noFill/>
                    <a:ln w="9525">
                      <a:noFill/>
                      <a:miter lim="800000"/>
                      <a:headEnd/>
                      <a:tailEnd/>
                    </a:ln>
                  </pic:spPr>
                </pic:pic>
              </a:graphicData>
            </a:graphic>
          </wp:inline>
        </w:drawing>
      </w:r>
    </w:p>
    <w:p w:rsidR="00BD6EAD" w:rsidRDefault="00BD6EAD" w:rsidP="004909EE">
      <w:pPr>
        <w:spacing w:after="0" w:afterAutospacing="0" w:line="240" w:lineRule="atLeast"/>
        <w:jc w:val="both"/>
        <w:textAlignment w:val="baseline"/>
        <w:outlineLvl w:val="4"/>
        <w:rPr>
          <w:rFonts w:ascii="Georgia" w:eastAsia="Times New Roman" w:hAnsi="Georgia" w:cs="Arial"/>
          <w:b/>
          <w:bCs/>
          <w:sz w:val="16"/>
          <w:lang w:eastAsia="fr-FR"/>
        </w:rPr>
      </w:pPr>
    </w:p>
    <w:p w:rsidR="00BD6EAD" w:rsidRDefault="004909EE" w:rsidP="003C17C5">
      <w:pPr>
        <w:spacing w:after="0" w:afterAutospacing="0" w:line="240" w:lineRule="atLeast"/>
        <w:jc w:val="both"/>
        <w:textAlignment w:val="baseline"/>
        <w:outlineLvl w:val="4"/>
        <w:rPr>
          <w:rFonts w:ascii="Georgia" w:eastAsia="Times New Roman" w:hAnsi="Georgia" w:cs="Arial"/>
          <w:sz w:val="16"/>
          <w:szCs w:val="16"/>
          <w:lang w:eastAsia="fr-FR"/>
        </w:rPr>
      </w:pPr>
      <w:r w:rsidRPr="00BD6EAD">
        <w:rPr>
          <w:rFonts w:ascii="Georgia" w:eastAsia="Times New Roman" w:hAnsi="Georgia" w:cs="Arial"/>
          <w:b/>
          <w:bCs/>
          <w:sz w:val="16"/>
          <w:lang w:eastAsia="fr-FR"/>
        </w:rPr>
        <w:t>Source : Documentaire et Vérité (</w:t>
      </w:r>
      <w:hyperlink r:id="rId18" w:history="1">
        <w:r w:rsidR="003C17C5" w:rsidRPr="00150E41">
          <w:rPr>
            <w:rStyle w:val="Lienhypertexte"/>
            <w:rFonts w:ascii="Georgia" w:eastAsia="Times New Roman" w:hAnsi="Georgia" w:cs="Arial"/>
            <w:b/>
            <w:bCs/>
            <w:sz w:val="16"/>
            <w:lang w:eastAsia="fr-FR"/>
          </w:rPr>
          <w:t>https://x.com/DocuVerite</w:t>
        </w:r>
      </w:hyperlink>
      <w:r w:rsidRPr="00BD6EAD">
        <w:rPr>
          <w:rFonts w:ascii="Georgia" w:eastAsia="Times New Roman" w:hAnsi="Georgia" w:cs="Arial"/>
          <w:b/>
          <w:bCs/>
          <w:sz w:val="16"/>
          <w:lang w:eastAsia="fr-FR"/>
        </w:rPr>
        <w:t>).</w:t>
      </w:r>
    </w:p>
    <w:p w:rsidR="003C17C5" w:rsidRPr="003C17C5" w:rsidRDefault="003C17C5" w:rsidP="003C17C5">
      <w:pPr>
        <w:spacing w:after="0" w:afterAutospacing="0" w:line="240" w:lineRule="atLeast"/>
        <w:jc w:val="both"/>
        <w:textAlignment w:val="baseline"/>
        <w:outlineLvl w:val="4"/>
        <w:rPr>
          <w:rFonts w:ascii="Georgia" w:eastAsia="Times New Roman" w:hAnsi="Georgia" w:cs="Arial"/>
          <w:sz w:val="16"/>
          <w:szCs w:val="16"/>
          <w:lang w:eastAsia="fr-FR"/>
        </w:rPr>
      </w:pPr>
    </w:p>
    <w:p w:rsidR="00BD6EAD" w:rsidRDefault="004909EE" w:rsidP="004909EE">
      <w:pPr>
        <w:spacing w:after="0" w:afterAutospacing="0" w:line="240" w:lineRule="atLeast"/>
        <w:jc w:val="both"/>
        <w:textAlignment w:val="baseline"/>
        <w:outlineLvl w:val="1"/>
        <w:rPr>
          <w:rFonts w:ascii="Georgia" w:eastAsia="Times New Roman" w:hAnsi="Georgia" w:cs="Arial"/>
          <w:b/>
          <w:bCs/>
          <w:sz w:val="28"/>
          <w:szCs w:val="28"/>
          <w:lang w:eastAsia="fr-FR"/>
        </w:rPr>
      </w:pPr>
      <w:r w:rsidRPr="00BD6EAD">
        <w:rPr>
          <w:rFonts w:ascii="Georgia" w:eastAsia="Times New Roman" w:hAnsi="Georgia" w:cs="Arial"/>
          <w:b/>
          <w:bCs/>
          <w:sz w:val="28"/>
          <w:szCs w:val="28"/>
          <w:lang w:eastAsia="fr-FR"/>
        </w:rPr>
        <w:t xml:space="preserve">Envolée des prix de gros de l’électricité en fin de journée et des émissions en </w:t>
      </w:r>
      <w:r w:rsidR="00BD6EAD" w:rsidRPr="00BD6EAD">
        <w:rPr>
          <w:rFonts w:ascii="Georgia" w:eastAsia="Times New Roman" w:hAnsi="Georgia" w:cs="Arial"/>
          <w:b/>
          <w:bCs/>
          <w:sz w:val="28"/>
          <w:szCs w:val="28"/>
          <w:lang w:eastAsia="fr-FR"/>
        </w:rPr>
        <w:t>Allemagne</w:t>
      </w:r>
    </w:p>
    <w:p w:rsidR="003C17C5" w:rsidRPr="003C17C5" w:rsidRDefault="003C17C5" w:rsidP="004909EE">
      <w:pPr>
        <w:spacing w:after="0" w:afterAutospacing="0" w:line="240" w:lineRule="atLeast"/>
        <w:jc w:val="both"/>
        <w:textAlignment w:val="baseline"/>
        <w:outlineLvl w:val="1"/>
        <w:rPr>
          <w:rFonts w:ascii="Georgia" w:eastAsia="Times New Roman" w:hAnsi="Georgia" w:cs="Arial"/>
          <w:b/>
          <w:bCs/>
          <w:sz w:val="28"/>
          <w:szCs w:val="28"/>
          <w:lang w:eastAsia="fr-FR"/>
        </w:rPr>
      </w:pPr>
    </w:p>
    <w:p w:rsidR="004909EE" w:rsidRPr="00BD6EAD" w:rsidRDefault="004909EE" w:rsidP="00BD6EAD">
      <w:pPr>
        <w:spacing w:after="0" w:afterAutospacing="0" w:line="276" w:lineRule="auto"/>
        <w:jc w:val="both"/>
        <w:textAlignment w:val="baseline"/>
        <w:rPr>
          <w:rFonts w:ascii="Georgia" w:eastAsia="Times New Roman" w:hAnsi="Georgia" w:cs="Arial"/>
          <w:sz w:val="20"/>
          <w:szCs w:val="20"/>
          <w:lang w:eastAsia="fr-FR"/>
        </w:rPr>
      </w:pPr>
      <w:r w:rsidRPr="00BD6EAD">
        <w:rPr>
          <w:rFonts w:ascii="Georgia" w:eastAsia="Times New Roman" w:hAnsi="Georgia" w:cs="Arial"/>
          <w:sz w:val="20"/>
          <w:szCs w:val="20"/>
          <w:lang w:eastAsia="fr-FR"/>
        </w:rPr>
        <w:t>Et celle-ci provenait du nucléaire français et des centrales au charbon et au gaz allemandes. Pendant la journée, plus de 70% de la production d’électricité allemande provenait par moments du photovoltaïque. Le soir, la situation s’inversait : 70% de l’électricité provenait alors par moments des centrales à combustibles fossiles. De surcroît, l’électricité était très chère. Malgré donc un recours massif aux importations et aux centrales au charbon, les prix de gros ont atteint le 24 juin, peu avant 21 heures, 747 euros le mégawattheure. Et ce n’était pas un pic isolé. En juin 2026, les prix ont franchi le seuil de 300 euros/MWh à 76 reprises en 9 jours… D’autres pays, comme la Belgique et les Pays-Bas, ont également connu des pics importants. </w:t>
      </w:r>
    </w:p>
    <w:p w:rsidR="004909EE" w:rsidRPr="00BD6EAD" w:rsidRDefault="003C17C5" w:rsidP="00BD6EAD">
      <w:pPr>
        <w:spacing w:after="0" w:afterAutospacing="0" w:line="276" w:lineRule="auto"/>
        <w:jc w:val="both"/>
        <w:textAlignment w:val="baseline"/>
        <w:rPr>
          <w:rFonts w:ascii="Georgia" w:eastAsia="Times New Roman" w:hAnsi="Georgia" w:cs="Arial"/>
          <w:sz w:val="20"/>
          <w:szCs w:val="20"/>
          <w:lang w:eastAsia="fr-FR"/>
        </w:rPr>
      </w:pPr>
      <w:r w:rsidRPr="00BD6EAD">
        <w:rPr>
          <w:rFonts w:ascii="Georgia" w:eastAsia="Times New Roman" w:hAnsi="Georgia" w:cs="Arial"/>
          <w:sz w:val="20"/>
          <w:szCs w:val="20"/>
          <w:lang w:eastAsia="fr-FR"/>
        </w:rPr>
        <w:t>Pétrole</w:t>
      </w:r>
      <w:r>
        <w:rPr>
          <w:rFonts w:ascii="Georgia" w:eastAsia="Times New Roman" w:hAnsi="Georgia" w:cs="Arial"/>
          <w:sz w:val="20"/>
          <w:szCs w:val="20"/>
          <w:lang w:eastAsia="fr-FR"/>
        </w:rPr>
        <w:t xml:space="preserve"> </w:t>
      </w:r>
      <w:r w:rsidRPr="00BD6EAD">
        <w:rPr>
          <w:rFonts w:ascii="Georgia" w:eastAsia="Times New Roman" w:hAnsi="Georgia" w:cs="Arial"/>
          <w:sz w:val="20"/>
          <w:szCs w:val="20"/>
          <w:lang w:eastAsia="fr-FR"/>
        </w:rPr>
        <w:t>et</w:t>
      </w:r>
      <w:r w:rsidR="004909EE" w:rsidRPr="00BD6EAD">
        <w:rPr>
          <w:rFonts w:ascii="Georgia" w:eastAsia="Times New Roman" w:hAnsi="Georgia" w:cs="Arial"/>
          <w:sz w:val="20"/>
          <w:szCs w:val="20"/>
          <w:lang w:eastAsia="fr-FR"/>
        </w:rPr>
        <w:t xml:space="preserve"> gaz</w:t>
      </w:r>
    </w:p>
    <w:p w:rsidR="004909EE" w:rsidRPr="00BD6EAD" w:rsidRDefault="004909EE" w:rsidP="00BD6EAD">
      <w:pPr>
        <w:spacing w:after="0" w:afterAutospacing="0" w:line="276" w:lineRule="auto"/>
        <w:jc w:val="both"/>
        <w:textAlignment w:val="baseline"/>
        <w:rPr>
          <w:rFonts w:ascii="Georgia" w:eastAsia="Times New Roman" w:hAnsi="Georgia" w:cs="Arial"/>
          <w:sz w:val="20"/>
          <w:szCs w:val="20"/>
          <w:lang w:eastAsia="fr-FR"/>
        </w:rPr>
      </w:pPr>
      <w:r w:rsidRPr="00BD6EAD">
        <w:rPr>
          <w:rFonts w:ascii="Georgia" w:eastAsia="Times New Roman" w:hAnsi="Georgia" w:cs="Arial"/>
          <w:sz w:val="20"/>
          <w:szCs w:val="20"/>
          <w:lang w:eastAsia="fr-FR"/>
        </w:rPr>
        <w:t>L’épisode de « Hitzeflaute » a évidemment eu des conséquences sur le niveau des émissions des gaz à effet de serre en Allemagne. Pendant l’épisode de faible vent du 16 juin au 1er juillet, l’écart entre la France et l’Allemagne a été considérable. L’Allemagne était en moyenne à un peu plus de 350 grammes de CO₂ par kilowattheure, la France autour de 35 grammes…</w:t>
      </w:r>
    </w:p>
    <w:p w:rsidR="004909EE" w:rsidRPr="003C17C5" w:rsidRDefault="004909EE" w:rsidP="003C17C5">
      <w:pPr>
        <w:spacing w:after="0" w:afterAutospacing="0" w:line="276" w:lineRule="auto"/>
        <w:jc w:val="both"/>
        <w:textAlignment w:val="baseline"/>
        <w:rPr>
          <w:rFonts w:ascii="Georgia" w:eastAsia="Times New Roman" w:hAnsi="Georgia" w:cs="Arial"/>
          <w:sz w:val="20"/>
          <w:szCs w:val="20"/>
          <w:lang w:eastAsia="fr-FR"/>
        </w:rPr>
      </w:pPr>
      <w:r w:rsidRPr="00BD6EAD">
        <w:rPr>
          <w:rFonts w:ascii="Georgia" w:eastAsia="Times New Roman" w:hAnsi="Georgia" w:cs="Arial"/>
          <w:sz w:val="20"/>
          <w:szCs w:val="20"/>
          <w:lang w:eastAsia="fr-FR"/>
        </w:rPr>
        <w:t>Comme </w:t>
      </w:r>
      <w:hyperlink r:id="rId19" w:history="1">
        <w:r w:rsidRPr="00BD6EAD">
          <w:rPr>
            <w:rFonts w:ascii="Georgia" w:eastAsia="Times New Roman" w:hAnsi="Georgia" w:cs="Arial"/>
            <w:sz w:val="20"/>
            <w:u w:val="single"/>
            <w:lang w:eastAsia="fr-FR"/>
          </w:rPr>
          <w:t>le souligne NZZ</w:t>
        </w:r>
      </w:hyperlink>
      <w:r w:rsidRPr="00BD6EAD">
        <w:rPr>
          <w:rFonts w:ascii="Georgia" w:eastAsia="Times New Roman" w:hAnsi="Georgia" w:cs="Arial"/>
          <w:sz w:val="20"/>
          <w:szCs w:val="20"/>
          <w:lang w:eastAsia="fr-FR"/>
        </w:rPr>
        <w:t>, « </w:t>
      </w:r>
      <w:r w:rsidRPr="00BD6EAD">
        <w:rPr>
          <w:rFonts w:ascii="Georgia" w:eastAsia="Times New Roman" w:hAnsi="Georgia" w:cs="Arial"/>
          <w:i/>
          <w:iCs/>
          <w:sz w:val="20"/>
          <w:lang w:eastAsia="fr-FR"/>
        </w:rPr>
        <w:t>tout cela n’est pas le fruit du hasard. Le système électrique français est nettement plus respectueux du climat que le système allemand, notamment grâce au nucléaire. Déjà en 2025, l’Allemagne, avec environ 370 grammes de CO₂ par kilowattheure, se situait bien au-dessus de la France, qui en émettait à peine 30. Même pendant la vague de chaleur du 16 juin au 1er juillet, l’écart est resté important : l’Allemagne affichait en moyenne un peu plus de 350 grammes de CO₂ par kilowattheure, contre environ 35 grammes pour la France. La vague de chaleur n’a donc pas révélé la faiblesse de l’</w:t>
      </w:r>
      <w:hyperlink r:id="rId20" w:history="1">
        <w:r w:rsidRPr="00BD6EAD">
          <w:rPr>
            <w:rFonts w:ascii="Georgia" w:eastAsia="Times New Roman" w:hAnsi="Georgia" w:cs="Arial"/>
            <w:i/>
            <w:iCs/>
            <w:sz w:val="20"/>
            <w:u w:val="single"/>
            <w:lang w:eastAsia="fr-FR"/>
          </w:rPr>
          <w:t> énergie</w:t>
        </w:r>
      </w:hyperlink>
      <w:r w:rsidRPr="00BD6EAD">
        <w:rPr>
          <w:rFonts w:ascii="Georgia" w:eastAsia="Times New Roman" w:hAnsi="Georgia" w:cs="Arial"/>
          <w:i/>
          <w:iCs/>
          <w:sz w:val="20"/>
          <w:lang w:eastAsia="fr-FR"/>
        </w:rPr>
        <w:t> nucléaire, mais celle de la transition énergétique allemande. L’image que certains acteurs politiques et médias allemands ont donnée du système électrique français est trompeuse. Le véritable problème se situait dans leur propre pays : la dépendance de l’approvisionnement électrique allemand aux conditions météorologiques et aux centrales à combustibles fossiles. Mais rares sont ceux qui en ont fait état … </w:t>
      </w:r>
      <w:r w:rsidRPr="00BD6EAD">
        <w:rPr>
          <w:rFonts w:ascii="Georgia" w:eastAsia="Times New Roman" w:hAnsi="Georgia" w:cs="Arial"/>
          <w:sz w:val="20"/>
          <w:szCs w:val="20"/>
          <w:lang w:eastAsia="fr-FR"/>
        </w:rPr>
        <w:t>». </w:t>
      </w:r>
      <w:r w:rsidR="003C17C5">
        <w:rPr>
          <w:rFonts w:ascii="Georgia" w:eastAsia="Times New Roman" w:hAnsi="Georgia" w:cs="Arial"/>
          <w:sz w:val="20"/>
          <w:szCs w:val="20"/>
          <w:lang w:eastAsia="fr-FR"/>
        </w:rPr>
        <w:t xml:space="preserve"> </w:t>
      </w:r>
      <w:r w:rsidRPr="00BD6EAD">
        <w:rPr>
          <w:rFonts w:ascii="Georgia" w:eastAsia="Times New Roman" w:hAnsi="Georgia" w:cs="Arial"/>
          <w:sz w:val="20"/>
          <w:szCs w:val="20"/>
          <w:lang w:eastAsia="fr-FR"/>
        </w:rPr>
        <w:t>Compagnies</w:t>
      </w:r>
      <w:r w:rsidR="00BD6EAD">
        <w:rPr>
          <w:rFonts w:ascii="Georgia" w:eastAsia="Times New Roman" w:hAnsi="Georgia" w:cs="Arial"/>
          <w:sz w:val="20"/>
          <w:szCs w:val="20"/>
          <w:lang w:eastAsia="fr-FR"/>
        </w:rPr>
        <w:t xml:space="preserve"> </w:t>
      </w:r>
      <w:r w:rsidRPr="00BD6EAD">
        <w:rPr>
          <w:rFonts w:ascii="Georgia" w:eastAsia="Times New Roman" w:hAnsi="Georgia" w:cs="Arial"/>
          <w:sz w:val="20"/>
          <w:szCs w:val="20"/>
          <w:lang w:eastAsia="fr-FR"/>
        </w:rPr>
        <w:t>d'électricité</w:t>
      </w:r>
      <w:r w:rsidR="00BD6EAD">
        <w:rPr>
          <w:rFonts w:ascii="Georgia" w:eastAsia="Times New Roman" w:hAnsi="Georgia" w:cs="Arial"/>
          <w:sz w:val="20"/>
          <w:szCs w:val="20"/>
          <w:lang w:eastAsia="fr-FR"/>
        </w:rPr>
        <w:t>.</w:t>
      </w:r>
    </w:p>
    <w:p w:rsidR="00BD6EAD" w:rsidRPr="00BD6EAD" w:rsidRDefault="00BD6EAD" w:rsidP="00BD6EAD">
      <w:pPr>
        <w:spacing w:after="0" w:afterAutospacing="0" w:line="432" w:lineRule="atLeast"/>
        <w:jc w:val="both"/>
        <w:textAlignment w:val="baseline"/>
        <w:rPr>
          <w:rFonts w:ascii="Helvetica" w:eastAsia="Times New Roman" w:hAnsi="Helvetica" w:cs="Helvetica"/>
          <w:sz w:val="20"/>
          <w:szCs w:val="20"/>
          <w:lang w:eastAsia="fr-FR"/>
        </w:rPr>
      </w:pPr>
    </w:p>
    <w:p w:rsidR="004909EE" w:rsidRPr="00BD6EAD" w:rsidRDefault="004909EE" w:rsidP="004909EE">
      <w:pPr>
        <w:spacing w:afterAutospacing="0"/>
        <w:textAlignment w:val="baseline"/>
        <w:rPr>
          <w:rFonts w:ascii="Arial" w:eastAsia="Times New Roman" w:hAnsi="Arial" w:cs="Arial"/>
          <w:caps/>
          <w:sz w:val="12"/>
          <w:szCs w:val="12"/>
          <w:lang w:eastAsia="fr-FR"/>
        </w:rPr>
      </w:pPr>
      <w:r w:rsidRPr="00BD6EAD">
        <w:rPr>
          <w:rFonts w:ascii="Arial" w:eastAsia="Times New Roman" w:hAnsi="Arial" w:cs="Arial"/>
          <w:caps/>
          <w:sz w:val="12"/>
          <w:szCs w:val="12"/>
          <w:lang w:eastAsia="fr-FR"/>
        </w:rPr>
        <w:t>Registre : </w:t>
      </w:r>
      <w:hyperlink r:id="rId21" w:history="1">
        <w:r w:rsidRPr="00BD6EAD">
          <w:rPr>
            <w:rFonts w:ascii="Arial" w:eastAsia="Times New Roman" w:hAnsi="Arial" w:cs="Arial"/>
            <w:caps/>
            <w:sz w:val="12"/>
            <w:u w:val="single"/>
            <w:lang w:eastAsia="fr-FR"/>
          </w:rPr>
          <w:t>Allemagne</w:t>
        </w:r>
      </w:hyperlink>
      <w:r w:rsidRPr="00BD6EAD">
        <w:rPr>
          <w:rFonts w:ascii="Arial" w:eastAsia="Times New Roman" w:hAnsi="Arial" w:cs="Arial"/>
          <w:caps/>
          <w:sz w:val="12"/>
          <w:szCs w:val="12"/>
          <w:lang w:eastAsia="fr-FR"/>
        </w:rPr>
        <w:t>, </w:t>
      </w:r>
      <w:hyperlink r:id="rId22" w:history="1">
        <w:r w:rsidRPr="00BD6EAD">
          <w:rPr>
            <w:rFonts w:ascii="Arial" w:eastAsia="Times New Roman" w:hAnsi="Arial" w:cs="Arial"/>
            <w:caps/>
            <w:sz w:val="12"/>
            <w:u w:val="single"/>
            <w:lang w:eastAsia="fr-FR"/>
          </w:rPr>
          <w:t>anti-nucléaire</w:t>
        </w:r>
      </w:hyperlink>
      <w:r w:rsidRPr="00BD6EAD">
        <w:rPr>
          <w:rFonts w:ascii="Arial" w:eastAsia="Times New Roman" w:hAnsi="Arial" w:cs="Arial"/>
          <w:caps/>
          <w:sz w:val="12"/>
          <w:szCs w:val="12"/>
          <w:lang w:eastAsia="fr-FR"/>
        </w:rPr>
        <w:t>, </w:t>
      </w:r>
      <w:hyperlink r:id="rId23" w:history="1">
        <w:r w:rsidRPr="00BD6EAD">
          <w:rPr>
            <w:rFonts w:ascii="Arial" w:eastAsia="Times New Roman" w:hAnsi="Arial" w:cs="Arial"/>
            <w:caps/>
            <w:sz w:val="12"/>
            <w:u w:val="single"/>
            <w:lang w:eastAsia="fr-FR"/>
          </w:rPr>
          <w:t>canicule</w:t>
        </w:r>
      </w:hyperlink>
      <w:r w:rsidRPr="00BD6EAD">
        <w:rPr>
          <w:rFonts w:ascii="Arial" w:eastAsia="Times New Roman" w:hAnsi="Arial" w:cs="Arial"/>
          <w:caps/>
          <w:sz w:val="12"/>
          <w:szCs w:val="12"/>
          <w:lang w:eastAsia="fr-FR"/>
        </w:rPr>
        <w:t>, </w:t>
      </w:r>
      <w:hyperlink r:id="rId24" w:history="1">
        <w:r w:rsidRPr="00BD6EAD">
          <w:rPr>
            <w:rFonts w:ascii="Arial" w:eastAsia="Times New Roman" w:hAnsi="Arial" w:cs="Arial"/>
            <w:caps/>
            <w:sz w:val="12"/>
            <w:u w:val="single"/>
            <w:lang w:eastAsia="fr-FR"/>
          </w:rPr>
          <w:t>Energiewende</w:t>
        </w:r>
      </w:hyperlink>
      <w:r w:rsidRPr="00BD6EAD">
        <w:rPr>
          <w:rFonts w:ascii="Arial" w:eastAsia="Times New Roman" w:hAnsi="Arial" w:cs="Arial"/>
          <w:caps/>
          <w:sz w:val="12"/>
          <w:szCs w:val="12"/>
          <w:lang w:eastAsia="fr-FR"/>
        </w:rPr>
        <w:t>, </w:t>
      </w:r>
      <w:hyperlink r:id="rId25" w:history="1">
        <w:r w:rsidRPr="00BD6EAD">
          <w:rPr>
            <w:rFonts w:ascii="Arial" w:eastAsia="Times New Roman" w:hAnsi="Arial" w:cs="Arial"/>
            <w:caps/>
            <w:sz w:val="12"/>
            <w:u w:val="single"/>
            <w:lang w:eastAsia="fr-FR"/>
          </w:rPr>
          <w:t>environnement</w:t>
        </w:r>
      </w:hyperlink>
      <w:r w:rsidRPr="00BD6EAD">
        <w:rPr>
          <w:rFonts w:ascii="Arial" w:eastAsia="Times New Roman" w:hAnsi="Arial" w:cs="Arial"/>
          <w:caps/>
          <w:sz w:val="12"/>
          <w:szCs w:val="12"/>
          <w:lang w:eastAsia="fr-FR"/>
        </w:rPr>
        <w:t>, </w:t>
      </w:r>
      <w:hyperlink r:id="rId26" w:history="1">
        <w:r w:rsidRPr="00BD6EAD">
          <w:rPr>
            <w:rFonts w:ascii="Arial" w:eastAsia="Times New Roman" w:hAnsi="Arial" w:cs="Arial"/>
            <w:caps/>
            <w:sz w:val="12"/>
            <w:u w:val="single"/>
            <w:lang w:eastAsia="fr-FR"/>
          </w:rPr>
          <w:t>France</w:t>
        </w:r>
      </w:hyperlink>
      <w:r w:rsidRPr="00BD6EAD">
        <w:rPr>
          <w:rFonts w:ascii="Arial" w:eastAsia="Times New Roman" w:hAnsi="Arial" w:cs="Arial"/>
          <w:caps/>
          <w:sz w:val="12"/>
          <w:szCs w:val="12"/>
          <w:lang w:eastAsia="fr-FR"/>
        </w:rPr>
        <w:t>, </w:t>
      </w:r>
      <w:hyperlink r:id="rId27" w:history="1">
        <w:r w:rsidRPr="00BD6EAD">
          <w:rPr>
            <w:rFonts w:ascii="Arial" w:eastAsia="Times New Roman" w:hAnsi="Arial" w:cs="Arial"/>
            <w:caps/>
            <w:sz w:val="12"/>
            <w:u w:val="single"/>
            <w:lang w:eastAsia="fr-FR"/>
          </w:rPr>
          <w:t>médias</w:t>
        </w:r>
      </w:hyperlink>
      <w:r w:rsidRPr="00BD6EAD">
        <w:rPr>
          <w:rFonts w:ascii="Arial" w:eastAsia="Times New Roman" w:hAnsi="Arial" w:cs="Arial"/>
          <w:caps/>
          <w:sz w:val="12"/>
          <w:szCs w:val="12"/>
          <w:lang w:eastAsia="fr-FR"/>
        </w:rPr>
        <w:t>, </w:t>
      </w:r>
      <w:hyperlink r:id="rId28" w:history="1">
        <w:r w:rsidRPr="00BD6EAD">
          <w:rPr>
            <w:rFonts w:ascii="Arial" w:eastAsia="Times New Roman" w:hAnsi="Arial" w:cs="Arial"/>
            <w:caps/>
            <w:sz w:val="12"/>
            <w:u w:val="single"/>
            <w:lang w:eastAsia="fr-FR"/>
          </w:rPr>
          <w:t>prix de l'électricité</w:t>
        </w:r>
      </w:hyperlink>
      <w:r w:rsidRPr="00BD6EAD">
        <w:rPr>
          <w:rFonts w:ascii="Arial" w:eastAsia="Times New Roman" w:hAnsi="Arial" w:cs="Arial"/>
          <w:caps/>
          <w:sz w:val="12"/>
          <w:szCs w:val="12"/>
          <w:lang w:eastAsia="fr-FR"/>
        </w:rPr>
        <w:t>, </w:t>
      </w:r>
      <w:hyperlink r:id="rId29" w:history="1">
        <w:r w:rsidRPr="00BD6EAD">
          <w:rPr>
            <w:rFonts w:ascii="Arial" w:eastAsia="Times New Roman" w:hAnsi="Arial" w:cs="Arial"/>
            <w:caps/>
            <w:sz w:val="12"/>
            <w:u w:val="single"/>
            <w:lang w:eastAsia="fr-FR"/>
          </w:rPr>
          <w:t>vagues de chaleur</w:t>
        </w:r>
      </w:hyperlink>
    </w:p>
    <w:p w:rsidR="0085704B" w:rsidRPr="00BD6EAD" w:rsidRDefault="0085704B"/>
    <w:sectPr w:rsidR="0085704B" w:rsidRPr="00BD6EAD" w:rsidSect="004909EE">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0D5A2B"/>
    <w:multiLevelType w:val="multilevel"/>
    <w:tmpl w:val="E9527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D060276"/>
    <w:multiLevelType w:val="multilevel"/>
    <w:tmpl w:val="924E4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drawingGridHorizontalSpacing w:val="110"/>
  <w:displayHorizontalDrawingGridEvery w:val="2"/>
  <w:characterSpacingControl w:val="doNotCompress"/>
  <w:compat/>
  <w:rsids>
    <w:rsidRoot w:val="004909EE"/>
    <w:rsid w:val="001B5D23"/>
    <w:rsid w:val="001C137D"/>
    <w:rsid w:val="003C17C5"/>
    <w:rsid w:val="003F32F3"/>
    <w:rsid w:val="00401142"/>
    <w:rsid w:val="004909EE"/>
    <w:rsid w:val="00575882"/>
    <w:rsid w:val="00625F3C"/>
    <w:rsid w:val="00714161"/>
    <w:rsid w:val="007B6DB6"/>
    <w:rsid w:val="0085704B"/>
    <w:rsid w:val="00B64E06"/>
    <w:rsid w:val="00BD6EAD"/>
    <w:rsid w:val="00C264A6"/>
    <w:rsid w:val="00C76ED0"/>
    <w:rsid w:val="00D53442"/>
    <w:rsid w:val="00F3099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04B"/>
  </w:style>
  <w:style w:type="paragraph" w:styleId="Titre1">
    <w:name w:val="heading 1"/>
    <w:basedOn w:val="Normal"/>
    <w:link w:val="Titre1Car"/>
    <w:uiPriority w:val="9"/>
    <w:qFormat/>
    <w:rsid w:val="004909EE"/>
    <w:pPr>
      <w:spacing w:before="100" w:beforeAutospacing="1"/>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4909EE"/>
    <w:pPr>
      <w:spacing w:before="100" w:beforeAutospacing="1"/>
      <w:outlineLvl w:val="1"/>
    </w:pPr>
    <w:rPr>
      <w:rFonts w:ascii="Times New Roman" w:eastAsia="Times New Roman" w:hAnsi="Times New Roman" w:cs="Times New Roman"/>
      <w:b/>
      <w:bCs/>
      <w:sz w:val="36"/>
      <w:szCs w:val="36"/>
      <w:lang w:eastAsia="fr-FR"/>
    </w:rPr>
  </w:style>
  <w:style w:type="paragraph" w:styleId="Titre5">
    <w:name w:val="heading 5"/>
    <w:basedOn w:val="Normal"/>
    <w:link w:val="Titre5Car"/>
    <w:uiPriority w:val="9"/>
    <w:qFormat/>
    <w:rsid w:val="004909EE"/>
    <w:pPr>
      <w:spacing w:before="100" w:beforeAutospacing="1"/>
      <w:outlineLvl w:val="4"/>
    </w:pPr>
    <w:rPr>
      <w:rFonts w:ascii="Times New Roman" w:eastAsia="Times New Roman" w:hAnsi="Times New Roman" w:cs="Times New Roman"/>
      <w:b/>
      <w:bC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trPr>
      <w:hidden/>
    </w:tr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909EE"/>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4909EE"/>
    <w:rPr>
      <w:rFonts w:ascii="Times New Roman" w:eastAsia="Times New Roman" w:hAnsi="Times New Roman" w:cs="Times New Roman"/>
      <w:b/>
      <w:bCs/>
      <w:sz w:val="36"/>
      <w:szCs w:val="36"/>
      <w:lang w:eastAsia="fr-FR"/>
    </w:rPr>
  </w:style>
  <w:style w:type="character" w:customStyle="1" w:styleId="Titre5Car">
    <w:name w:val="Titre 5 Car"/>
    <w:basedOn w:val="Policepardfaut"/>
    <w:link w:val="Titre5"/>
    <w:uiPriority w:val="9"/>
    <w:rsid w:val="004909EE"/>
    <w:rPr>
      <w:rFonts w:ascii="Times New Roman" w:eastAsia="Times New Roman" w:hAnsi="Times New Roman" w:cs="Times New Roman"/>
      <w:b/>
      <w:bCs/>
      <w:sz w:val="20"/>
      <w:szCs w:val="20"/>
      <w:lang w:eastAsia="fr-FR"/>
    </w:rPr>
  </w:style>
  <w:style w:type="paragraph" w:styleId="z-Hautduformulaire">
    <w:name w:val="HTML Top of Form"/>
    <w:basedOn w:val="Normal"/>
    <w:next w:val="Normal"/>
    <w:link w:val="z-HautduformulaireCar"/>
    <w:hidden/>
    <w:uiPriority w:val="99"/>
    <w:semiHidden/>
    <w:unhideWhenUsed/>
    <w:rsid w:val="004909EE"/>
    <w:pPr>
      <w:pBdr>
        <w:bottom w:val="single" w:sz="6" w:space="1" w:color="auto"/>
      </w:pBdr>
      <w:spacing w:after="0" w:afterAutospacing="0"/>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4909EE"/>
    <w:rPr>
      <w:rFonts w:ascii="Arial" w:eastAsia="Times New Roman" w:hAnsi="Arial" w:cs="Arial"/>
      <w:vanish/>
      <w:sz w:val="16"/>
      <w:szCs w:val="16"/>
      <w:lang w:eastAsia="fr-FR"/>
    </w:rPr>
  </w:style>
  <w:style w:type="character" w:customStyle="1" w:styleId="is-screen-reader-text">
    <w:name w:val="is-screen-reader-text"/>
    <w:basedOn w:val="Policepardfaut"/>
    <w:rsid w:val="004909EE"/>
  </w:style>
  <w:style w:type="paragraph" w:styleId="z-Basduformulaire">
    <w:name w:val="HTML Bottom of Form"/>
    <w:basedOn w:val="Normal"/>
    <w:next w:val="Normal"/>
    <w:link w:val="z-BasduformulaireCar"/>
    <w:hidden/>
    <w:uiPriority w:val="99"/>
    <w:semiHidden/>
    <w:unhideWhenUsed/>
    <w:rsid w:val="004909EE"/>
    <w:pPr>
      <w:pBdr>
        <w:top w:val="single" w:sz="6" w:space="1" w:color="auto"/>
      </w:pBdr>
      <w:spacing w:after="0" w:afterAutospacing="0"/>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4909EE"/>
    <w:rPr>
      <w:rFonts w:ascii="Arial" w:eastAsia="Times New Roman" w:hAnsi="Arial" w:cs="Arial"/>
      <w:vanish/>
      <w:sz w:val="16"/>
      <w:szCs w:val="16"/>
      <w:lang w:eastAsia="fr-FR"/>
    </w:rPr>
  </w:style>
  <w:style w:type="character" w:styleId="Lienhypertexte">
    <w:name w:val="Hyperlink"/>
    <w:basedOn w:val="Policepardfaut"/>
    <w:uiPriority w:val="99"/>
    <w:unhideWhenUsed/>
    <w:rsid w:val="004909EE"/>
    <w:rPr>
      <w:color w:val="0000FF"/>
      <w:u w:val="single"/>
    </w:rPr>
  </w:style>
  <w:style w:type="paragraph" w:customStyle="1" w:styleId="etpbtitlemetacontainer">
    <w:name w:val="et_pb_title_meta_container"/>
    <w:basedOn w:val="Normal"/>
    <w:rsid w:val="004909EE"/>
    <w:pPr>
      <w:spacing w:before="100" w:beforeAutospacing="1"/>
    </w:pPr>
    <w:rPr>
      <w:rFonts w:ascii="Times New Roman" w:eastAsia="Times New Roman" w:hAnsi="Times New Roman" w:cs="Times New Roman"/>
      <w:sz w:val="24"/>
      <w:szCs w:val="24"/>
      <w:lang w:eastAsia="fr-FR"/>
    </w:rPr>
  </w:style>
  <w:style w:type="character" w:customStyle="1" w:styleId="published">
    <w:name w:val="published"/>
    <w:basedOn w:val="Policepardfaut"/>
    <w:rsid w:val="004909EE"/>
  </w:style>
  <w:style w:type="character" w:customStyle="1" w:styleId="span-reading-time">
    <w:name w:val="span-reading-time"/>
    <w:basedOn w:val="Policepardfaut"/>
    <w:rsid w:val="004909EE"/>
  </w:style>
  <w:style w:type="character" w:customStyle="1" w:styleId="rt-label">
    <w:name w:val="rt-label"/>
    <w:basedOn w:val="Policepardfaut"/>
    <w:rsid w:val="004909EE"/>
  </w:style>
  <w:style w:type="character" w:customStyle="1" w:styleId="rt-time">
    <w:name w:val="rt-time"/>
    <w:basedOn w:val="Policepardfaut"/>
    <w:rsid w:val="004909EE"/>
  </w:style>
  <w:style w:type="character" w:customStyle="1" w:styleId="pf-button-text">
    <w:name w:val="pf-button-text"/>
    <w:basedOn w:val="Policepardfaut"/>
    <w:rsid w:val="004909EE"/>
  </w:style>
  <w:style w:type="paragraph" w:styleId="NormalWeb">
    <w:name w:val="Normal (Web)"/>
    <w:basedOn w:val="Normal"/>
    <w:uiPriority w:val="99"/>
    <w:semiHidden/>
    <w:unhideWhenUsed/>
    <w:rsid w:val="004909EE"/>
    <w:pPr>
      <w:spacing w:before="100" w:beforeAutospacing="1"/>
    </w:pPr>
    <w:rPr>
      <w:rFonts w:ascii="Times New Roman" w:eastAsia="Times New Roman" w:hAnsi="Times New Roman" w:cs="Times New Roman"/>
      <w:sz w:val="24"/>
      <w:szCs w:val="24"/>
      <w:lang w:eastAsia="fr-FR"/>
    </w:rPr>
  </w:style>
  <w:style w:type="character" w:customStyle="1" w:styleId="author">
    <w:name w:val="author"/>
    <w:basedOn w:val="Policepardfaut"/>
    <w:rsid w:val="004909EE"/>
  </w:style>
  <w:style w:type="character" w:styleId="Accentuation">
    <w:name w:val="Emphasis"/>
    <w:basedOn w:val="Policepardfaut"/>
    <w:uiPriority w:val="20"/>
    <w:qFormat/>
    <w:rsid w:val="004909EE"/>
    <w:rPr>
      <w:i/>
      <w:iCs/>
    </w:rPr>
  </w:style>
  <w:style w:type="character" w:styleId="lev">
    <w:name w:val="Strong"/>
    <w:basedOn w:val="Policepardfaut"/>
    <w:uiPriority w:val="22"/>
    <w:qFormat/>
    <w:rsid w:val="004909EE"/>
    <w:rPr>
      <w:b/>
      <w:bCs/>
    </w:rPr>
  </w:style>
  <w:style w:type="character" w:customStyle="1" w:styleId="google-anno-t">
    <w:name w:val="google-anno-t"/>
    <w:basedOn w:val="Policepardfaut"/>
    <w:rsid w:val="004909EE"/>
  </w:style>
  <w:style w:type="paragraph" w:styleId="Textedebulles">
    <w:name w:val="Balloon Text"/>
    <w:basedOn w:val="Normal"/>
    <w:link w:val="TextedebullesCar"/>
    <w:uiPriority w:val="99"/>
    <w:semiHidden/>
    <w:unhideWhenUsed/>
    <w:rsid w:val="004909EE"/>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4909E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94837020">
      <w:bodyDiv w:val="1"/>
      <w:marLeft w:val="0"/>
      <w:marRight w:val="0"/>
      <w:marTop w:val="0"/>
      <w:marBottom w:val="0"/>
      <w:divBdr>
        <w:top w:val="none" w:sz="0" w:space="0" w:color="auto"/>
        <w:left w:val="none" w:sz="0" w:space="0" w:color="auto"/>
        <w:bottom w:val="none" w:sz="0" w:space="0" w:color="auto"/>
        <w:right w:val="none" w:sz="0" w:space="0" w:color="auto"/>
      </w:divBdr>
      <w:divsChild>
        <w:div w:id="266236595">
          <w:marLeft w:val="0"/>
          <w:marRight w:val="0"/>
          <w:marTop w:val="0"/>
          <w:marBottom w:val="0"/>
          <w:divBdr>
            <w:top w:val="none" w:sz="0" w:space="0" w:color="auto"/>
            <w:left w:val="none" w:sz="0" w:space="0" w:color="auto"/>
            <w:bottom w:val="none" w:sz="0" w:space="0" w:color="auto"/>
            <w:right w:val="none" w:sz="0" w:space="0" w:color="auto"/>
          </w:divBdr>
          <w:divsChild>
            <w:div w:id="156384850">
              <w:marLeft w:val="0"/>
              <w:marRight w:val="0"/>
              <w:marTop w:val="0"/>
              <w:marBottom w:val="0"/>
              <w:divBdr>
                <w:top w:val="none" w:sz="0" w:space="0" w:color="auto"/>
                <w:left w:val="none" w:sz="0" w:space="0" w:color="auto"/>
                <w:bottom w:val="none" w:sz="0" w:space="0" w:color="auto"/>
                <w:right w:val="none" w:sz="0" w:space="0" w:color="auto"/>
              </w:divBdr>
              <w:divsChild>
                <w:div w:id="607006460">
                  <w:marLeft w:val="0"/>
                  <w:marRight w:val="0"/>
                  <w:marTop w:val="100"/>
                  <w:marBottom w:val="0"/>
                  <w:divBdr>
                    <w:top w:val="none" w:sz="0" w:space="0" w:color="auto"/>
                    <w:left w:val="none" w:sz="0" w:space="0" w:color="auto"/>
                    <w:bottom w:val="none" w:sz="0" w:space="0" w:color="auto"/>
                    <w:right w:val="none" w:sz="0" w:space="0" w:color="auto"/>
                  </w:divBdr>
                  <w:divsChild>
                    <w:div w:id="1989360724">
                      <w:marLeft w:val="0"/>
                      <w:marRight w:val="594"/>
                      <w:marTop w:val="0"/>
                      <w:marBottom w:val="0"/>
                      <w:divBdr>
                        <w:top w:val="none" w:sz="0" w:space="0" w:color="auto"/>
                        <w:left w:val="none" w:sz="0" w:space="0" w:color="auto"/>
                        <w:bottom w:val="none" w:sz="0" w:space="0" w:color="auto"/>
                        <w:right w:val="none" w:sz="0" w:space="0" w:color="auto"/>
                      </w:divBdr>
                      <w:divsChild>
                        <w:div w:id="1842239647">
                          <w:marLeft w:val="0"/>
                          <w:marRight w:val="0"/>
                          <w:marTop w:val="0"/>
                          <w:marBottom w:val="0"/>
                          <w:divBdr>
                            <w:top w:val="none" w:sz="0" w:space="0" w:color="auto"/>
                            <w:left w:val="none" w:sz="0" w:space="0" w:color="auto"/>
                            <w:bottom w:val="none" w:sz="0" w:space="0" w:color="auto"/>
                            <w:right w:val="none" w:sz="0" w:space="0" w:color="auto"/>
                          </w:divBdr>
                        </w:div>
                      </w:divsChild>
                    </w:div>
                    <w:div w:id="1802840268">
                      <w:marLeft w:val="0"/>
                      <w:marRight w:val="594"/>
                      <w:marTop w:val="0"/>
                      <w:marBottom w:val="0"/>
                      <w:divBdr>
                        <w:top w:val="none" w:sz="0" w:space="0" w:color="auto"/>
                        <w:left w:val="none" w:sz="0" w:space="0" w:color="auto"/>
                        <w:bottom w:val="none" w:sz="0" w:space="0" w:color="auto"/>
                        <w:right w:val="none" w:sz="0" w:space="0" w:color="auto"/>
                      </w:divBdr>
                    </w:div>
                    <w:div w:id="1000431600">
                      <w:marLeft w:val="0"/>
                      <w:marRight w:val="0"/>
                      <w:marTop w:val="0"/>
                      <w:marBottom w:val="0"/>
                      <w:divBdr>
                        <w:top w:val="none" w:sz="0" w:space="0" w:color="auto"/>
                        <w:left w:val="none" w:sz="0" w:space="0" w:color="auto"/>
                        <w:bottom w:val="none" w:sz="0" w:space="0" w:color="auto"/>
                        <w:right w:val="none" w:sz="0" w:space="0" w:color="auto"/>
                      </w:divBdr>
                      <w:divsChild>
                        <w:div w:id="1444686045">
                          <w:marLeft w:val="0"/>
                          <w:marRight w:val="0"/>
                          <w:marTop w:val="0"/>
                          <w:marBottom w:val="0"/>
                          <w:divBdr>
                            <w:top w:val="none" w:sz="0" w:space="0" w:color="auto"/>
                            <w:left w:val="none" w:sz="0" w:space="0" w:color="auto"/>
                            <w:bottom w:val="none" w:sz="0" w:space="0" w:color="auto"/>
                            <w:right w:val="none" w:sz="0" w:space="0" w:color="auto"/>
                          </w:divBdr>
                          <w:divsChild>
                            <w:div w:id="96045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546072">
              <w:marLeft w:val="0"/>
              <w:marRight w:val="0"/>
              <w:marTop w:val="0"/>
              <w:marBottom w:val="300"/>
              <w:divBdr>
                <w:top w:val="none" w:sz="0" w:space="0" w:color="auto"/>
                <w:left w:val="none" w:sz="0" w:space="0" w:color="auto"/>
                <w:bottom w:val="none" w:sz="0" w:space="0" w:color="auto"/>
                <w:right w:val="none" w:sz="0" w:space="0" w:color="auto"/>
              </w:divBdr>
              <w:divsChild>
                <w:div w:id="2014333514">
                  <w:marLeft w:val="0"/>
                  <w:marRight w:val="0"/>
                  <w:marTop w:val="100"/>
                  <w:marBottom w:val="100"/>
                  <w:divBdr>
                    <w:top w:val="none" w:sz="0" w:space="0" w:color="auto"/>
                    <w:left w:val="none" w:sz="0" w:space="0" w:color="auto"/>
                    <w:bottom w:val="none" w:sz="0" w:space="0" w:color="auto"/>
                    <w:right w:val="none" w:sz="0" w:space="0" w:color="auto"/>
                  </w:divBdr>
                  <w:divsChild>
                    <w:div w:id="2019843668">
                      <w:marLeft w:val="0"/>
                      <w:marRight w:val="688"/>
                      <w:marTop w:val="0"/>
                      <w:marBottom w:val="0"/>
                      <w:divBdr>
                        <w:top w:val="none" w:sz="0" w:space="0" w:color="auto"/>
                        <w:left w:val="none" w:sz="0" w:space="0" w:color="auto"/>
                        <w:bottom w:val="none" w:sz="0" w:space="0" w:color="auto"/>
                        <w:right w:val="none" w:sz="0" w:space="0" w:color="auto"/>
                      </w:divBdr>
                      <w:divsChild>
                        <w:div w:id="41028385">
                          <w:marLeft w:val="0"/>
                          <w:marRight w:val="0"/>
                          <w:marTop w:val="0"/>
                          <w:marBottom w:val="0"/>
                          <w:divBdr>
                            <w:top w:val="none" w:sz="0" w:space="0" w:color="auto"/>
                            <w:left w:val="none" w:sz="0" w:space="0" w:color="auto"/>
                            <w:bottom w:val="none" w:sz="0" w:space="0" w:color="auto"/>
                            <w:right w:val="none" w:sz="0" w:space="0" w:color="auto"/>
                          </w:divBdr>
                          <w:divsChild>
                            <w:div w:id="122579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18158">
                      <w:marLeft w:val="0"/>
                      <w:marRight w:val="0"/>
                      <w:marTop w:val="0"/>
                      <w:marBottom w:val="0"/>
                      <w:divBdr>
                        <w:top w:val="none" w:sz="0" w:space="0" w:color="auto"/>
                        <w:left w:val="none" w:sz="0" w:space="0" w:color="auto"/>
                        <w:bottom w:val="none" w:sz="0" w:space="0" w:color="auto"/>
                        <w:right w:val="none" w:sz="0" w:space="0" w:color="auto"/>
                      </w:divBdr>
                      <w:divsChild>
                        <w:div w:id="708576098">
                          <w:marLeft w:val="0"/>
                          <w:marRight w:val="0"/>
                          <w:marTop w:val="0"/>
                          <w:marBottom w:val="0"/>
                          <w:divBdr>
                            <w:top w:val="none" w:sz="0" w:space="0" w:color="auto"/>
                            <w:left w:val="none" w:sz="0" w:space="0" w:color="auto"/>
                            <w:bottom w:val="none" w:sz="0" w:space="0" w:color="auto"/>
                            <w:right w:val="none" w:sz="0" w:space="0" w:color="auto"/>
                          </w:divBdr>
                          <w:divsChild>
                            <w:div w:id="2018073174">
                              <w:marLeft w:val="0"/>
                              <w:marRight w:val="0"/>
                              <w:marTop w:val="0"/>
                              <w:marBottom w:val="0"/>
                              <w:divBdr>
                                <w:top w:val="none" w:sz="0" w:space="0" w:color="auto"/>
                                <w:left w:val="none" w:sz="0" w:space="0" w:color="auto"/>
                                <w:bottom w:val="none" w:sz="0" w:space="0" w:color="auto"/>
                                <w:right w:val="none" w:sz="0" w:space="0" w:color="auto"/>
                              </w:divBdr>
                              <w:divsChild>
                                <w:div w:id="177270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52171">
          <w:marLeft w:val="0"/>
          <w:marRight w:val="0"/>
          <w:marTop w:val="0"/>
          <w:marBottom w:val="0"/>
          <w:divBdr>
            <w:top w:val="none" w:sz="0" w:space="0" w:color="auto"/>
            <w:left w:val="none" w:sz="0" w:space="0" w:color="auto"/>
            <w:bottom w:val="none" w:sz="0" w:space="0" w:color="auto"/>
            <w:right w:val="none" w:sz="0" w:space="0" w:color="auto"/>
          </w:divBdr>
          <w:divsChild>
            <w:div w:id="1523862116">
              <w:marLeft w:val="0"/>
              <w:marRight w:val="0"/>
              <w:marTop w:val="0"/>
              <w:marBottom w:val="0"/>
              <w:divBdr>
                <w:top w:val="none" w:sz="0" w:space="0" w:color="auto"/>
                <w:left w:val="none" w:sz="0" w:space="0" w:color="auto"/>
                <w:bottom w:val="none" w:sz="0" w:space="0" w:color="auto"/>
                <w:right w:val="none" w:sz="0" w:space="0" w:color="auto"/>
              </w:divBdr>
              <w:divsChild>
                <w:div w:id="1478766838">
                  <w:marLeft w:val="0"/>
                  <w:marRight w:val="0"/>
                  <w:marTop w:val="0"/>
                  <w:marBottom w:val="0"/>
                  <w:divBdr>
                    <w:top w:val="none" w:sz="0" w:space="0" w:color="auto"/>
                    <w:left w:val="none" w:sz="0" w:space="0" w:color="auto"/>
                    <w:bottom w:val="none" w:sz="0" w:space="0" w:color="auto"/>
                    <w:right w:val="none" w:sz="0" w:space="0" w:color="auto"/>
                  </w:divBdr>
                  <w:divsChild>
                    <w:div w:id="682130313">
                      <w:marLeft w:val="0"/>
                      <w:marRight w:val="0"/>
                      <w:marTop w:val="0"/>
                      <w:marBottom w:val="0"/>
                      <w:divBdr>
                        <w:top w:val="none" w:sz="0" w:space="0" w:color="auto"/>
                        <w:left w:val="none" w:sz="0" w:space="0" w:color="auto"/>
                        <w:bottom w:val="none" w:sz="0" w:space="0" w:color="auto"/>
                        <w:right w:val="none" w:sz="0" w:space="0" w:color="auto"/>
                      </w:divBdr>
                      <w:divsChild>
                        <w:div w:id="786968824">
                          <w:marLeft w:val="0"/>
                          <w:marRight w:val="0"/>
                          <w:marTop w:val="0"/>
                          <w:marBottom w:val="0"/>
                          <w:divBdr>
                            <w:top w:val="none" w:sz="0" w:space="0" w:color="auto"/>
                            <w:left w:val="none" w:sz="0" w:space="0" w:color="auto"/>
                            <w:bottom w:val="none" w:sz="0" w:space="0" w:color="auto"/>
                            <w:right w:val="none" w:sz="0" w:space="0" w:color="auto"/>
                          </w:divBdr>
                          <w:divsChild>
                            <w:div w:id="912355010">
                              <w:marLeft w:val="0"/>
                              <w:marRight w:val="0"/>
                              <w:marTop w:val="0"/>
                              <w:marBottom w:val="0"/>
                              <w:divBdr>
                                <w:top w:val="none" w:sz="0" w:space="0" w:color="auto"/>
                                <w:left w:val="none" w:sz="0" w:space="0" w:color="auto"/>
                                <w:bottom w:val="none" w:sz="0" w:space="0" w:color="auto"/>
                                <w:right w:val="none" w:sz="0" w:space="0" w:color="auto"/>
                              </w:divBdr>
                              <w:divsChild>
                                <w:div w:id="2007123634">
                                  <w:marLeft w:val="0"/>
                                  <w:marRight w:val="0"/>
                                  <w:marTop w:val="0"/>
                                  <w:marBottom w:val="0"/>
                                  <w:divBdr>
                                    <w:top w:val="none" w:sz="0" w:space="0" w:color="auto"/>
                                    <w:left w:val="none" w:sz="0" w:space="0" w:color="auto"/>
                                    <w:bottom w:val="none" w:sz="0" w:space="0" w:color="auto"/>
                                    <w:right w:val="none" w:sz="0" w:space="0" w:color="auto"/>
                                  </w:divBdr>
                                </w:div>
                              </w:divsChild>
                            </w:div>
                            <w:div w:id="525874654">
                              <w:marLeft w:val="0"/>
                              <w:marRight w:val="0"/>
                              <w:marTop w:val="0"/>
                              <w:marBottom w:val="100"/>
                              <w:divBdr>
                                <w:top w:val="none" w:sz="0" w:space="0" w:color="auto"/>
                                <w:left w:val="none" w:sz="0" w:space="0" w:color="auto"/>
                                <w:bottom w:val="none" w:sz="0" w:space="0" w:color="auto"/>
                                <w:right w:val="none" w:sz="0" w:space="0" w:color="auto"/>
                              </w:divBdr>
                              <w:divsChild>
                                <w:div w:id="327557016">
                                  <w:marLeft w:val="0"/>
                                  <w:marRight w:val="561"/>
                                  <w:marTop w:val="0"/>
                                  <w:marBottom w:val="0"/>
                                  <w:divBdr>
                                    <w:top w:val="none" w:sz="0" w:space="0" w:color="auto"/>
                                    <w:left w:val="none" w:sz="0" w:space="0" w:color="auto"/>
                                    <w:bottom w:val="none" w:sz="0" w:space="0" w:color="auto"/>
                                    <w:right w:val="none" w:sz="0" w:space="0" w:color="auto"/>
                                  </w:divBdr>
                                  <w:divsChild>
                                    <w:div w:id="361831638">
                                      <w:marLeft w:val="0"/>
                                      <w:marRight w:val="0"/>
                                      <w:marTop w:val="0"/>
                                      <w:marBottom w:val="0"/>
                                      <w:divBdr>
                                        <w:top w:val="single" w:sz="2" w:space="0" w:color="333333"/>
                                        <w:left w:val="single" w:sz="2" w:space="0" w:color="333333"/>
                                        <w:bottom w:val="single" w:sz="4" w:space="0" w:color="F1F1F1"/>
                                        <w:right w:val="single" w:sz="2" w:space="0" w:color="333333"/>
                                      </w:divBdr>
                                      <w:divsChild>
                                        <w:div w:id="1041976316">
                                          <w:marLeft w:val="0"/>
                                          <w:marRight w:val="0"/>
                                          <w:marTop w:val="0"/>
                                          <w:marBottom w:val="0"/>
                                          <w:divBdr>
                                            <w:top w:val="none" w:sz="0" w:space="0" w:color="auto"/>
                                            <w:left w:val="none" w:sz="0" w:space="0" w:color="auto"/>
                                            <w:bottom w:val="none" w:sz="0" w:space="0" w:color="auto"/>
                                            <w:right w:val="none" w:sz="0" w:space="0" w:color="auto"/>
                                          </w:divBdr>
                                        </w:div>
                                      </w:divsChild>
                                    </w:div>
                                    <w:div w:id="1385525879">
                                      <w:marLeft w:val="0"/>
                                      <w:marRight w:val="0"/>
                                      <w:marTop w:val="0"/>
                                      <w:marBottom w:val="0"/>
                                      <w:divBdr>
                                        <w:top w:val="single" w:sz="2" w:space="0" w:color="333333"/>
                                        <w:left w:val="single" w:sz="2" w:space="0" w:color="333333"/>
                                        <w:bottom w:val="single" w:sz="2" w:space="0" w:color="F1F1F1"/>
                                        <w:right w:val="single" w:sz="2" w:space="0" w:color="333333"/>
                                      </w:divBdr>
                                      <w:divsChild>
                                        <w:div w:id="1437946648">
                                          <w:marLeft w:val="0"/>
                                          <w:marRight w:val="0"/>
                                          <w:marTop w:val="0"/>
                                          <w:marBottom w:val="0"/>
                                          <w:divBdr>
                                            <w:top w:val="none" w:sz="0" w:space="0" w:color="auto"/>
                                            <w:left w:val="none" w:sz="0" w:space="0" w:color="auto"/>
                                            <w:bottom w:val="none" w:sz="0" w:space="0" w:color="auto"/>
                                            <w:right w:val="none" w:sz="0" w:space="0" w:color="auto"/>
                                          </w:divBdr>
                                        </w:div>
                                      </w:divsChild>
                                    </w:div>
                                    <w:div w:id="948390772">
                                      <w:marLeft w:val="0"/>
                                      <w:marRight w:val="0"/>
                                      <w:marTop w:val="0"/>
                                      <w:marBottom w:val="0"/>
                                      <w:divBdr>
                                        <w:top w:val="single" w:sz="4" w:space="0" w:color="F1F1F1"/>
                                        <w:left w:val="single" w:sz="2" w:space="0" w:color="333333"/>
                                        <w:bottom w:val="single" w:sz="2" w:space="0" w:color="F1F1F1"/>
                                        <w:right w:val="single" w:sz="2" w:space="0" w:color="333333"/>
                                      </w:divBdr>
                                      <w:divsChild>
                                        <w:div w:id="1898592955">
                                          <w:marLeft w:val="0"/>
                                          <w:marRight w:val="0"/>
                                          <w:marTop w:val="0"/>
                                          <w:marBottom w:val="0"/>
                                          <w:divBdr>
                                            <w:top w:val="none" w:sz="0" w:space="0" w:color="auto"/>
                                            <w:left w:val="none" w:sz="0" w:space="0" w:color="auto"/>
                                            <w:bottom w:val="none" w:sz="0" w:space="0" w:color="auto"/>
                                            <w:right w:val="none" w:sz="0" w:space="0" w:color="auto"/>
                                          </w:divBdr>
                                        </w:div>
                                      </w:divsChild>
                                    </w:div>
                                    <w:div w:id="1183279771">
                                      <w:marLeft w:val="0"/>
                                      <w:marRight w:val="0"/>
                                      <w:marTop w:val="0"/>
                                      <w:marBottom w:val="280"/>
                                      <w:divBdr>
                                        <w:top w:val="none" w:sz="0" w:space="0" w:color="auto"/>
                                        <w:left w:val="none" w:sz="0" w:space="0" w:color="auto"/>
                                        <w:bottom w:val="none" w:sz="0" w:space="0" w:color="auto"/>
                                        <w:right w:val="none" w:sz="0" w:space="0" w:color="auto"/>
                                      </w:divBdr>
                                      <w:divsChild>
                                        <w:div w:id="2073233467">
                                          <w:marLeft w:val="0"/>
                                          <w:marRight w:val="0"/>
                                          <w:marTop w:val="0"/>
                                          <w:marBottom w:val="0"/>
                                          <w:divBdr>
                                            <w:top w:val="none" w:sz="0" w:space="0" w:color="auto"/>
                                            <w:left w:val="none" w:sz="0" w:space="0" w:color="auto"/>
                                            <w:bottom w:val="none" w:sz="0" w:space="0" w:color="auto"/>
                                            <w:right w:val="none" w:sz="0" w:space="0" w:color="auto"/>
                                          </w:divBdr>
                                          <w:divsChild>
                                            <w:div w:id="107709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03982">
                                      <w:marLeft w:val="0"/>
                                      <w:marRight w:val="0"/>
                                      <w:marTop w:val="0"/>
                                      <w:marBottom w:val="50"/>
                                      <w:divBdr>
                                        <w:top w:val="none" w:sz="0" w:space="0" w:color="auto"/>
                                        <w:left w:val="none" w:sz="0" w:space="0" w:color="auto"/>
                                        <w:bottom w:val="none" w:sz="0" w:space="0" w:color="auto"/>
                                        <w:right w:val="none" w:sz="0" w:space="0" w:color="auto"/>
                                      </w:divBdr>
                                    </w:div>
                                    <w:div w:id="439761881">
                                      <w:marLeft w:val="0"/>
                                      <w:marRight w:val="0"/>
                                      <w:marTop w:val="0"/>
                                      <w:marBottom w:val="280"/>
                                      <w:divBdr>
                                        <w:top w:val="none" w:sz="0" w:space="0" w:color="auto"/>
                                        <w:left w:val="none" w:sz="0" w:space="0" w:color="auto"/>
                                        <w:bottom w:val="none" w:sz="0" w:space="0" w:color="auto"/>
                                        <w:right w:val="none" w:sz="0" w:space="0" w:color="auto"/>
                                      </w:divBdr>
                                    </w:div>
                                    <w:div w:id="249509435">
                                      <w:marLeft w:val="0"/>
                                      <w:marRight w:val="0"/>
                                      <w:marTop w:val="0"/>
                                      <w:marBottom w:val="280"/>
                                      <w:divBdr>
                                        <w:top w:val="none" w:sz="0" w:space="0" w:color="auto"/>
                                        <w:left w:val="none" w:sz="0" w:space="0" w:color="auto"/>
                                        <w:bottom w:val="none" w:sz="0" w:space="0" w:color="auto"/>
                                        <w:right w:val="none" w:sz="0" w:space="0" w:color="auto"/>
                                      </w:divBdr>
                                    </w:div>
                                    <w:div w:id="188759058">
                                      <w:marLeft w:val="0"/>
                                      <w:marRight w:val="0"/>
                                      <w:marTop w:val="0"/>
                                      <w:marBottom w:val="280"/>
                                      <w:divBdr>
                                        <w:top w:val="none" w:sz="0" w:space="0" w:color="auto"/>
                                        <w:left w:val="none" w:sz="0" w:space="0" w:color="auto"/>
                                        <w:bottom w:val="none" w:sz="0" w:space="0" w:color="auto"/>
                                        <w:right w:val="none" w:sz="0" w:space="0" w:color="auto"/>
                                      </w:divBdr>
                                    </w:div>
                                    <w:div w:id="1346594233">
                                      <w:marLeft w:val="0"/>
                                      <w:marRight w:val="0"/>
                                      <w:marTop w:val="0"/>
                                      <w:marBottom w:val="280"/>
                                      <w:divBdr>
                                        <w:top w:val="none" w:sz="0" w:space="0" w:color="auto"/>
                                        <w:left w:val="none" w:sz="0" w:space="0" w:color="auto"/>
                                        <w:bottom w:val="none" w:sz="0" w:space="0" w:color="auto"/>
                                        <w:right w:val="none" w:sz="0" w:space="0" w:color="auto"/>
                                      </w:divBdr>
                                      <w:divsChild>
                                        <w:div w:id="1794861929">
                                          <w:marLeft w:val="0"/>
                                          <w:marRight w:val="0"/>
                                          <w:marTop w:val="0"/>
                                          <w:marBottom w:val="0"/>
                                          <w:divBdr>
                                            <w:top w:val="none" w:sz="0" w:space="0" w:color="auto"/>
                                            <w:left w:val="none" w:sz="0" w:space="0" w:color="auto"/>
                                            <w:bottom w:val="none" w:sz="0" w:space="0" w:color="auto"/>
                                            <w:right w:val="none" w:sz="0" w:space="0" w:color="auto"/>
                                          </w:divBdr>
                                          <w:divsChild>
                                            <w:div w:id="520824327">
                                              <w:marLeft w:val="0"/>
                                              <w:marRight w:val="0"/>
                                              <w:marTop w:val="0"/>
                                              <w:marBottom w:val="0"/>
                                              <w:divBdr>
                                                <w:top w:val="none" w:sz="0" w:space="0" w:color="auto"/>
                                                <w:left w:val="none" w:sz="0" w:space="0" w:color="auto"/>
                                                <w:bottom w:val="none" w:sz="0" w:space="0" w:color="auto"/>
                                                <w:right w:val="none" w:sz="0" w:space="0" w:color="auto"/>
                                              </w:divBdr>
                                              <w:divsChild>
                                                <w:div w:id="2064787096">
                                                  <w:marLeft w:val="0"/>
                                                  <w:marRight w:val="0"/>
                                                  <w:marTop w:val="0"/>
                                                  <w:marBottom w:val="0"/>
                                                  <w:divBdr>
                                                    <w:top w:val="none" w:sz="0" w:space="0" w:color="auto"/>
                                                    <w:left w:val="none" w:sz="0" w:space="0" w:color="auto"/>
                                                    <w:bottom w:val="none" w:sz="0" w:space="0" w:color="auto"/>
                                                    <w:right w:val="none" w:sz="0" w:space="0" w:color="auto"/>
                                                  </w:divBdr>
                                                  <w:divsChild>
                                                    <w:div w:id="1855995741">
                                                      <w:marLeft w:val="0"/>
                                                      <w:marRight w:val="0"/>
                                                      <w:marTop w:val="0"/>
                                                      <w:marBottom w:val="0"/>
                                                      <w:divBdr>
                                                        <w:top w:val="none" w:sz="0" w:space="0" w:color="auto"/>
                                                        <w:left w:val="none" w:sz="0" w:space="0" w:color="auto"/>
                                                        <w:bottom w:val="none" w:sz="0" w:space="0" w:color="auto"/>
                                                        <w:right w:val="none" w:sz="0" w:space="0" w:color="auto"/>
                                                      </w:divBdr>
                                                      <w:divsChild>
                                                        <w:div w:id="404883346">
                                                          <w:marLeft w:val="0"/>
                                                          <w:marRight w:val="0"/>
                                                          <w:marTop w:val="0"/>
                                                          <w:marBottom w:val="200"/>
                                                          <w:divBdr>
                                                            <w:top w:val="none" w:sz="0" w:space="0" w:color="auto"/>
                                                            <w:left w:val="none" w:sz="0" w:space="0" w:color="auto"/>
                                                            <w:bottom w:val="none" w:sz="0" w:space="0" w:color="auto"/>
                                                            <w:right w:val="none" w:sz="0" w:space="0" w:color="auto"/>
                                                          </w:divBdr>
                                                        </w:div>
                                                        <w:div w:id="1811553837">
                                                          <w:marLeft w:val="0"/>
                                                          <w:marRight w:val="0"/>
                                                          <w:marTop w:val="0"/>
                                                          <w:marBottom w:val="200"/>
                                                          <w:divBdr>
                                                            <w:top w:val="none" w:sz="0" w:space="0" w:color="auto"/>
                                                            <w:left w:val="none" w:sz="0" w:space="0" w:color="auto"/>
                                                            <w:bottom w:val="none" w:sz="0" w:space="0" w:color="auto"/>
                                                            <w:right w:val="none" w:sz="0" w:space="0" w:color="auto"/>
                                                          </w:divBdr>
                                                          <w:divsChild>
                                                            <w:div w:id="1840003094">
                                                              <w:marLeft w:val="0"/>
                                                              <w:marRight w:val="0"/>
                                                              <w:marTop w:val="0"/>
                                                              <w:marBottom w:val="100"/>
                                                              <w:divBdr>
                                                                <w:top w:val="none" w:sz="0" w:space="0" w:color="auto"/>
                                                                <w:left w:val="none" w:sz="0" w:space="0" w:color="auto"/>
                                                                <w:bottom w:val="none" w:sz="0" w:space="0" w:color="auto"/>
                                                                <w:right w:val="none" w:sz="0" w:space="0" w:color="auto"/>
                                                              </w:divBdr>
                                                              <w:divsChild>
                                                                <w:div w:id="49312629">
                                                                  <w:marLeft w:val="0"/>
                                                                  <w:marRight w:val="0"/>
                                                                  <w:marTop w:val="0"/>
                                                                  <w:marBottom w:val="0"/>
                                                                  <w:divBdr>
                                                                    <w:top w:val="none" w:sz="0" w:space="0" w:color="auto"/>
                                                                    <w:left w:val="none" w:sz="0" w:space="0" w:color="auto"/>
                                                                    <w:bottom w:val="none" w:sz="0" w:space="0" w:color="auto"/>
                                                                    <w:right w:val="none" w:sz="0" w:space="0" w:color="auto"/>
                                                                  </w:divBdr>
                                                                </w:div>
                                                              </w:divsChild>
                                                            </w:div>
                                                            <w:div w:id="2000233297">
                                                              <w:marLeft w:val="0"/>
                                                              <w:marRight w:val="0"/>
                                                              <w:marTop w:val="0"/>
                                                              <w:marBottom w:val="0"/>
                                                              <w:divBdr>
                                                                <w:top w:val="none" w:sz="0" w:space="0" w:color="auto"/>
                                                                <w:left w:val="none" w:sz="0" w:space="0" w:color="auto"/>
                                                                <w:bottom w:val="none" w:sz="0" w:space="0" w:color="auto"/>
                                                                <w:right w:val="none" w:sz="0" w:space="0" w:color="auto"/>
                                                              </w:divBdr>
                                                              <w:divsChild>
                                                                <w:div w:id="95421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453019">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595186">
                                  <w:marLeft w:val="0"/>
                                  <w:marRight w:val="0"/>
                                  <w:marTop w:val="0"/>
                                  <w:marBottom w:val="0"/>
                                  <w:divBdr>
                                    <w:top w:val="none" w:sz="0" w:space="0" w:color="auto"/>
                                    <w:left w:val="none" w:sz="0" w:space="0" w:color="auto"/>
                                    <w:bottom w:val="none" w:sz="0" w:space="0" w:color="auto"/>
                                    <w:right w:val="none" w:sz="0" w:space="0" w:color="auto"/>
                                  </w:divBdr>
                                  <w:divsChild>
                                    <w:div w:id="477114700">
                                      <w:marLeft w:val="0"/>
                                      <w:marRight w:val="0"/>
                                      <w:marTop w:val="0"/>
                                      <w:marBottom w:val="0"/>
                                      <w:divBdr>
                                        <w:top w:val="none" w:sz="0" w:space="0" w:color="auto"/>
                                        <w:left w:val="none" w:sz="0" w:space="0" w:color="auto"/>
                                        <w:bottom w:val="none" w:sz="0" w:space="0" w:color="auto"/>
                                        <w:right w:val="none" w:sz="0" w:space="0" w:color="auto"/>
                                      </w:divBdr>
                                      <w:divsChild>
                                        <w:div w:id="306208812">
                                          <w:marLeft w:val="0"/>
                                          <w:marRight w:val="0"/>
                                          <w:marTop w:val="0"/>
                                          <w:marBottom w:val="0"/>
                                          <w:divBdr>
                                            <w:top w:val="none" w:sz="0" w:space="0" w:color="auto"/>
                                            <w:left w:val="none" w:sz="0" w:space="0" w:color="auto"/>
                                            <w:bottom w:val="none" w:sz="0" w:space="0" w:color="auto"/>
                                            <w:right w:val="none" w:sz="0" w:space="0" w:color="auto"/>
                                          </w:divBdr>
                                        </w:div>
                                      </w:divsChild>
                                    </w:div>
                                    <w:div w:id="1113136016">
                                      <w:marLeft w:val="0"/>
                                      <w:marRight w:val="0"/>
                                      <w:marTop w:val="0"/>
                                      <w:marBottom w:val="0"/>
                                      <w:divBdr>
                                        <w:top w:val="none" w:sz="0" w:space="0" w:color="auto"/>
                                        <w:left w:val="none" w:sz="0" w:space="0" w:color="auto"/>
                                        <w:bottom w:val="none" w:sz="0" w:space="0" w:color="auto"/>
                                        <w:right w:val="none" w:sz="0" w:space="0" w:color="auto"/>
                                      </w:divBdr>
                                    </w:div>
                                    <w:div w:id="593132165">
                                      <w:marLeft w:val="0"/>
                                      <w:marRight w:val="0"/>
                                      <w:marTop w:val="0"/>
                                      <w:marBottom w:val="280"/>
                                      <w:divBdr>
                                        <w:top w:val="none" w:sz="0" w:space="0" w:color="auto"/>
                                        <w:left w:val="none" w:sz="0" w:space="0" w:color="auto"/>
                                        <w:bottom w:val="none" w:sz="0" w:space="0" w:color="auto"/>
                                        <w:right w:val="none" w:sz="0" w:space="0" w:color="auto"/>
                                      </w:divBdr>
                                      <w:divsChild>
                                        <w:div w:id="32459232">
                                          <w:marLeft w:val="0"/>
                                          <w:marRight w:val="0"/>
                                          <w:marTop w:val="0"/>
                                          <w:marBottom w:val="0"/>
                                          <w:divBdr>
                                            <w:top w:val="none" w:sz="0" w:space="0" w:color="auto"/>
                                            <w:left w:val="none" w:sz="0" w:space="0" w:color="auto"/>
                                            <w:bottom w:val="none" w:sz="0" w:space="0" w:color="auto"/>
                                            <w:right w:val="none" w:sz="0" w:space="0" w:color="auto"/>
                                          </w:divBdr>
                                        </w:div>
                                      </w:divsChild>
                                    </w:div>
                                    <w:div w:id="1461455831">
                                      <w:marLeft w:val="0"/>
                                      <w:marRight w:val="0"/>
                                      <w:marTop w:val="0"/>
                                      <w:marBottom w:val="280"/>
                                      <w:divBdr>
                                        <w:top w:val="none" w:sz="0" w:space="0" w:color="auto"/>
                                        <w:left w:val="none" w:sz="0" w:space="0" w:color="auto"/>
                                        <w:bottom w:val="none" w:sz="0" w:space="0" w:color="auto"/>
                                        <w:right w:val="none" w:sz="0" w:space="0" w:color="auto"/>
                                      </w:divBdr>
                                      <w:divsChild>
                                        <w:div w:id="2092314544">
                                          <w:marLeft w:val="0"/>
                                          <w:marRight w:val="0"/>
                                          <w:marTop w:val="0"/>
                                          <w:marBottom w:val="0"/>
                                          <w:divBdr>
                                            <w:top w:val="none" w:sz="0" w:space="0" w:color="auto"/>
                                            <w:left w:val="none" w:sz="0" w:space="0" w:color="auto"/>
                                            <w:bottom w:val="none" w:sz="0" w:space="0" w:color="auto"/>
                                            <w:right w:val="none" w:sz="0" w:space="0" w:color="auto"/>
                                          </w:divBdr>
                                        </w:div>
                                        <w:div w:id="89474761">
                                          <w:marLeft w:val="0"/>
                                          <w:marRight w:val="0"/>
                                          <w:marTop w:val="0"/>
                                          <w:marBottom w:val="0"/>
                                          <w:divBdr>
                                            <w:top w:val="none" w:sz="0" w:space="0" w:color="auto"/>
                                            <w:left w:val="none" w:sz="0" w:space="0" w:color="auto"/>
                                            <w:bottom w:val="none" w:sz="0" w:space="0" w:color="auto"/>
                                            <w:right w:val="none" w:sz="0" w:space="0" w:color="auto"/>
                                          </w:divBdr>
                                        </w:div>
                                        <w:div w:id="881557362">
                                          <w:marLeft w:val="0"/>
                                          <w:marRight w:val="0"/>
                                          <w:marTop w:val="0"/>
                                          <w:marBottom w:val="0"/>
                                          <w:divBdr>
                                            <w:top w:val="none" w:sz="0" w:space="0" w:color="auto"/>
                                            <w:left w:val="none" w:sz="0" w:space="0" w:color="auto"/>
                                            <w:bottom w:val="none" w:sz="0" w:space="0" w:color="auto"/>
                                            <w:right w:val="none" w:sz="0" w:space="0" w:color="auto"/>
                                          </w:divBdr>
                                        </w:div>
                                        <w:div w:id="1744376604">
                                          <w:marLeft w:val="0"/>
                                          <w:marRight w:val="0"/>
                                          <w:marTop w:val="0"/>
                                          <w:marBottom w:val="0"/>
                                          <w:divBdr>
                                            <w:top w:val="none" w:sz="0" w:space="0" w:color="auto"/>
                                            <w:left w:val="none" w:sz="0" w:space="0" w:color="auto"/>
                                            <w:bottom w:val="none" w:sz="0" w:space="0" w:color="auto"/>
                                            <w:right w:val="none" w:sz="0" w:space="0" w:color="auto"/>
                                          </w:divBdr>
                                        </w:div>
                                        <w:div w:id="1973051077">
                                          <w:marLeft w:val="0"/>
                                          <w:marRight w:val="0"/>
                                          <w:marTop w:val="0"/>
                                          <w:marBottom w:val="300"/>
                                          <w:divBdr>
                                            <w:top w:val="none" w:sz="0" w:space="0" w:color="auto"/>
                                            <w:left w:val="none" w:sz="0" w:space="0" w:color="auto"/>
                                            <w:bottom w:val="none" w:sz="0" w:space="0" w:color="auto"/>
                                            <w:right w:val="none" w:sz="0" w:space="0" w:color="auto"/>
                                          </w:divBdr>
                                          <w:divsChild>
                                            <w:div w:id="1146436410">
                                              <w:marLeft w:val="400"/>
                                              <w:marRight w:val="0"/>
                                              <w:marTop w:val="0"/>
                                              <w:marBottom w:val="0"/>
                                              <w:divBdr>
                                                <w:top w:val="none" w:sz="0" w:space="0" w:color="auto"/>
                                                <w:left w:val="none" w:sz="0" w:space="0" w:color="auto"/>
                                                <w:bottom w:val="none" w:sz="0" w:space="0" w:color="auto"/>
                                                <w:right w:val="none" w:sz="0" w:space="0" w:color="auto"/>
                                              </w:divBdr>
                                              <w:divsChild>
                                                <w:div w:id="499467023">
                                                  <w:marLeft w:val="0"/>
                                                  <w:marRight w:val="40"/>
                                                  <w:marTop w:val="60"/>
                                                  <w:marBottom w:val="0"/>
                                                  <w:divBdr>
                                                    <w:top w:val="none" w:sz="0" w:space="0" w:color="auto"/>
                                                    <w:left w:val="none" w:sz="0" w:space="0" w:color="auto"/>
                                                    <w:bottom w:val="none" w:sz="0" w:space="0" w:color="auto"/>
                                                    <w:right w:val="none" w:sz="0" w:space="0" w:color="auto"/>
                                                  </w:divBdr>
                                                </w:div>
                                              </w:divsChild>
                                            </w:div>
                                            <w:div w:id="349183317">
                                              <w:marLeft w:val="400"/>
                                              <w:marRight w:val="0"/>
                                              <w:marTop w:val="0"/>
                                              <w:marBottom w:val="0"/>
                                              <w:divBdr>
                                                <w:top w:val="none" w:sz="0" w:space="0" w:color="auto"/>
                                                <w:left w:val="none" w:sz="0" w:space="0" w:color="auto"/>
                                                <w:bottom w:val="none" w:sz="0" w:space="0" w:color="auto"/>
                                                <w:right w:val="none" w:sz="0" w:space="0" w:color="auto"/>
                                              </w:divBdr>
                                              <w:divsChild>
                                                <w:div w:id="1288853801">
                                                  <w:marLeft w:val="0"/>
                                                  <w:marRight w:val="40"/>
                                                  <w:marTop w:val="60"/>
                                                  <w:marBottom w:val="0"/>
                                                  <w:divBdr>
                                                    <w:top w:val="none" w:sz="0" w:space="0" w:color="auto"/>
                                                    <w:left w:val="none" w:sz="0" w:space="0" w:color="auto"/>
                                                    <w:bottom w:val="none" w:sz="0" w:space="0" w:color="auto"/>
                                                    <w:right w:val="none" w:sz="0" w:space="0" w:color="auto"/>
                                                  </w:divBdr>
                                                </w:div>
                                              </w:divsChild>
                                            </w:div>
                                            <w:div w:id="2108884712">
                                              <w:marLeft w:val="400"/>
                                              <w:marRight w:val="0"/>
                                              <w:marTop w:val="0"/>
                                              <w:marBottom w:val="0"/>
                                              <w:divBdr>
                                                <w:top w:val="none" w:sz="0" w:space="0" w:color="auto"/>
                                                <w:left w:val="none" w:sz="0" w:space="0" w:color="auto"/>
                                                <w:bottom w:val="none" w:sz="0" w:space="0" w:color="auto"/>
                                                <w:right w:val="none" w:sz="0" w:space="0" w:color="auto"/>
                                              </w:divBdr>
                                              <w:divsChild>
                                                <w:div w:id="1596934556">
                                                  <w:marLeft w:val="0"/>
                                                  <w:marRight w:val="40"/>
                                                  <w:marTop w:val="60"/>
                                                  <w:marBottom w:val="0"/>
                                                  <w:divBdr>
                                                    <w:top w:val="none" w:sz="0" w:space="0" w:color="auto"/>
                                                    <w:left w:val="none" w:sz="0" w:space="0" w:color="auto"/>
                                                    <w:bottom w:val="none" w:sz="0" w:space="0" w:color="auto"/>
                                                    <w:right w:val="none" w:sz="0" w:space="0" w:color="auto"/>
                                                  </w:divBdr>
                                                </w:div>
                                              </w:divsChild>
                                            </w:div>
                                          </w:divsChild>
                                        </w:div>
                                      </w:divsChild>
                                    </w:div>
                                    <w:div w:id="1600335220">
                                      <w:marLeft w:val="0"/>
                                      <w:marRight w:val="0"/>
                                      <w:marTop w:val="0"/>
                                      <w:marBottom w:val="0"/>
                                      <w:divBdr>
                                        <w:top w:val="single" w:sz="2" w:space="0" w:color="333333"/>
                                        <w:left w:val="single" w:sz="2" w:space="0" w:color="333333"/>
                                        <w:bottom w:val="single" w:sz="4" w:space="0" w:color="F1F1F1"/>
                                        <w:right w:val="single" w:sz="2" w:space="0" w:color="333333"/>
                                      </w:divBdr>
                                      <w:divsChild>
                                        <w:div w:id="128707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sfen.org/rgn/canicule-de-juin-pourquoi-edf-a-reduit-55-gw-de-puissance-nucleaire/" TargetMode="External"/><Relationship Id="rId18" Type="http://schemas.openxmlformats.org/officeDocument/2006/relationships/hyperlink" Target="https://x.com/DocuVerite" TargetMode="External"/><Relationship Id="rId26" Type="http://schemas.openxmlformats.org/officeDocument/2006/relationships/hyperlink" Target="https://www.transitionsenergies.com/tag/france/" TargetMode="External"/><Relationship Id="rId3" Type="http://schemas.openxmlformats.org/officeDocument/2006/relationships/settings" Target="settings.xml"/><Relationship Id="rId21" Type="http://schemas.openxmlformats.org/officeDocument/2006/relationships/hyperlink" Target="https://www.transitionsenergies.com/tag/allemagne/" TargetMode="External"/><Relationship Id="rId7" Type="http://schemas.openxmlformats.org/officeDocument/2006/relationships/hyperlink" Target="https://kiosque-numerique.transitionsenergies.com/" TargetMode="External"/><Relationship Id="rId12" Type="http://schemas.openxmlformats.org/officeDocument/2006/relationships/hyperlink" Target="https://www.nzz.ch/der-andere-blick/die-legende-vom-stillstand-der-franzoesischen-atomkraftwerke-ld.10015071" TargetMode="External"/><Relationship Id="rId17" Type="http://schemas.openxmlformats.org/officeDocument/2006/relationships/image" Target="media/image3.jpeg"/><Relationship Id="rId25" Type="http://schemas.openxmlformats.org/officeDocument/2006/relationships/hyperlink" Target="https://www.transitionsenergies.com/tag/environnement/" TargetMode="External"/><Relationship Id="rId2" Type="http://schemas.openxmlformats.org/officeDocument/2006/relationships/styles" Target="styles.xml"/><Relationship Id="rId16" Type="http://schemas.openxmlformats.org/officeDocument/2006/relationships/hyperlink" Target="https://www.transitionsenergies.com/pendant-canicules-probleme-pas-nucleaire-effondrement-production-eoliennes/" TargetMode="External"/><Relationship Id="rId20" Type="http://schemas.openxmlformats.org/officeDocument/2006/relationships/hyperlink" Target="https://www.transitionsenergies.com/pendant-canicules-probleme-pas-nucleaire-effondrement-production-eoliennes/" TargetMode="External"/><Relationship Id="rId29" Type="http://schemas.openxmlformats.org/officeDocument/2006/relationships/hyperlink" Target="https://www.transitionsenergies.com/tag/vagues-de-chaleur/"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transitionsenergies.com/author/admin7035/" TargetMode="External"/><Relationship Id="rId24" Type="http://schemas.openxmlformats.org/officeDocument/2006/relationships/hyperlink" Target="https://www.transitionsenergies.com/tag/energiewende/" TargetMode="External"/><Relationship Id="rId5" Type="http://schemas.openxmlformats.org/officeDocument/2006/relationships/hyperlink" Target="https://www.transitionsenergies.com/" TargetMode="External"/><Relationship Id="rId15" Type="http://schemas.openxmlformats.org/officeDocument/2006/relationships/hyperlink" Target="https://www.connaissancedesenergies.org/afp/canicule-trois-reacteurs-nucleaires-a-larret-et-huit-a-puissance-reduite-en-france-260712" TargetMode="External"/><Relationship Id="rId23" Type="http://schemas.openxmlformats.org/officeDocument/2006/relationships/hyperlink" Target="https://www.transitionsenergies.com/tag/canicule/" TargetMode="External"/><Relationship Id="rId28" Type="http://schemas.openxmlformats.org/officeDocument/2006/relationships/hyperlink" Target="https://www.transitionsenergies.com/tag/prix-de-lelectricite/" TargetMode="External"/><Relationship Id="rId10" Type="http://schemas.openxmlformats.org/officeDocument/2006/relationships/hyperlink" Target="https://www.transitionsenergies.com/category/renouvelables/" TargetMode="External"/><Relationship Id="rId19" Type="http://schemas.openxmlformats.org/officeDocument/2006/relationships/hyperlink" Target="https://www.nzz.ch/der-andere-blick/die-legende-vom-stillstand-der-franzoesischen-atomkraftwerke-ld.10015071"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transitionsenergies.com/category/nucleaire/" TargetMode="External"/><Relationship Id="rId14" Type="http://schemas.openxmlformats.org/officeDocument/2006/relationships/hyperlink" Target="https://www.transitionsenergies.com/pendant-canicules-probleme-pas-nucleaire-effondrement-production-eoliennes/" TargetMode="External"/><Relationship Id="rId22" Type="http://schemas.openxmlformats.org/officeDocument/2006/relationships/hyperlink" Target="https://www.transitionsenergies.com/tag/anti-nucleaire/" TargetMode="External"/><Relationship Id="rId27" Type="http://schemas.openxmlformats.org/officeDocument/2006/relationships/hyperlink" Target="https://www.transitionsenergies.com/tag/medias/" TargetMode="Externa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1567</Words>
  <Characters>8619</Characters>
  <Application>Microsoft Office Word</Application>
  <DocSecurity>0</DocSecurity>
  <Lines>71</Lines>
  <Paragraphs>20</Paragraphs>
  <ScaleCrop>false</ScaleCrop>
  <Company>HP</Company>
  <LinksUpToDate>false</LinksUpToDate>
  <CharactersWithSpaces>10166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jblin</dc:creator>
  <cp:lastModifiedBy>jblin</cp:lastModifiedBy>
  <cp:revision>5</cp:revision>
  <dcterms:created xsi:type="dcterms:W3CDTF">2026-07-13T10:07:00Z</dcterms:created>
  <dcterms:modified xsi:type="dcterms:W3CDTF">2026-07-13T10:25:00Z</dcterms:modified>
</cp:coreProperties>
</file>