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62B4" w:rsidRPr="00E862B4" w:rsidRDefault="00E862B4" w:rsidP="00E862B4">
      <w:pPr>
        <w:pBdr>
          <w:bottom w:val="single" w:sz="6" w:space="1" w:color="auto"/>
        </w:pBdr>
        <w:spacing w:after="0" w:afterAutospacing="0"/>
        <w:jc w:val="center"/>
        <w:rPr>
          <w:rFonts w:ascii="Arial" w:eastAsia="Times New Roman" w:hAnsi="Arial" w:cs="Arial"/>
          <w:vanish/>
          <w:sz w:val="16"/>
          <w:szCs w:val="16"/>
          <w:lang w:eastAsia="fr-FR"/>
        </w:rPr>
      </w:pPr>
      <w:r w:rsidRPr="00E862B4">
        <w:rPr>
          <w:rFonts w:ascii="Arial" w:eastAsia="Times New Roman" w:hAnsi="Arial" w:cs="Arial"/>
          <w:vanish/>
          <w:sz w:val="16"/>
          <w:szCs w:val="16"/>
          <w:lang w:eastAsia="fr-FR"/>
        </w:rPr>
        <w:t>Haut du formulaire</w:t>
      </w:r>
    </w:p>
    <w:p w:rsidR="00E862B4" w:rsidRPr="00E862B4" w:rsidRDefault="00E862B4" w:rsidP="00E862B4">
      <w:pPr>
        <w:spacing w:after="0" w:afterAutospacing="0"/>
        <w:jc w:val="center"/>
        <w:textAlignment w:val="baseline"/>
        <w:rPr>
          <w:rFonts w:ascii="Times New Roman" w:eastAsia="Times New Roman" w:hAnsi="Times New Roman" w:cs="Times New Roman"/>
          <w:sz w:val="14"/>
          <w:szCs w:val="14"/>
          <w:lang w:eastAsia="fr-FR"/>
        </w:rPr>
      </w:pPr>
      <w:r w:rsidRPr="00E862B4">
        <w:rPr>
          <w:rFonts w:ascii="Times New Roman" w:eastAsia="Times New Roman" w:hAnsi="Times New Roman" w:cs="Times New Roman"/>
          <w:color w:val="000000"/>
          <w:sz w:val="14"/>
          <w:szCs w:val="14"/>
          <w:bdr w:val="none" w:sz="0" w:space="0" w:color="auto" w:frame="1"/>
          <w:lang w:eastAsia="fr-FR"/>
        </w:rPr>
        <w:br/>
      </w:r>
    </w:p>
    <w:p w:rsidR="00E862B4" w:rsidRPr="00E862B4" w:rsidRDefault="00E862B4" w:rsidP="00E862B4">
      <w:pPr>
        <w:pBdr>
          <w:top w:val="single" w:sz="6" w:space="1" w:color="auto"/>
        </w:pBdr>
        <w:spacing w:after="0" w:afterAutospacing="0"/>
        <w:jc w:val="center"/>
        <w:rPr>
          <w:rFonts w:ascii="Arial" w:eastAsia="Times New Roman" w:hAnsi="Arial" w:cs="Arial"/>
          <w:vanish/>
          <w:sz w:val="16"/>
          <w:szCs w:val="16"/>
          <w:lang w:eastAsia="fr-FR"/>
        </w:rPr>
      </w:pPr>
      <w:r w:rsidRPr="00E862B4">
        <w:rPr>
          <w:rFonts w:ascii="Arial" w:eastAsia="Times New Roman" w:hAnsi="Arial" w:cs="Arial"/>
          <w:vanish/>
          <w:sz w:val="16"/>
          <w:szCs w:val="16"/>
          <w:lang w:eastAsia="fr-FR"/>
        </w:rPr>
        <w:t>Bas du formulaire</w:t>
      </w:r>
    </w:p>
    <w:p w:rsidR="00E862B4" w:rsidRPr="00E862B4" w:rsidRDefault="00E862B4" w:rsidP="00E862B4">
      <w:pPr>
        <w:spacing w:after="0" w:afterAutospacing="0" w:line="0" w:lineRule="auto"/>
        <w:textAlignment w:val="baseline"/>
        <w:rPr>
          <w:rFonts w:ascii="Times New Roman" w:eastAsia="Times New Roman" w:hAnsi="Times New Roman" w:cs="Times New Roman"/>
          <w:sz w:val="14"/>
          <w:szCs w:val="14"/>
          <w:lang w:eastAsia="fr-FR"/>
        </w:rPr>
      </w:pPr>
      <w:r>
        <w:rPr>
          <w:rFonts w:ascii="Times New Roman" w:eastAsia="Times New Roman" w:hAnsi="Times New Roman" w:cs="Times New Roman"/>
          <w:noProof/>
          <w:color w:val="2EA3F2"/>
          <w:sz w:val="14"/>
          <w:szCs w:val="14"/>
          <w:bdr w:val="none" w:sz="0" w:space="0" w:color="auto" w:frame="1"/>
          <w:lang w:eastAsia="fr-FR"/>
        </w:rPr>
        <w:drawing>
          <wp:inline distT="0" distB="0" distL="0" distR="0">
            <wp:extent cx="6635750" cy="1333564"/>
            <wp:effectExtent l="19050" t="0" r="0" b="0"/>
            <wp:docPr id="1" name="Image 1" descr="Transitions &amp; Energies ">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ansitions &amp; Energies "/>
                    <pic:cNvPicPr>
                      <a:picLocks noChangeAspect="1" noChangeArrowheads="1"/>
                    </pic:cNvPicPr>
                  </pic:nvPicPr>
                  <pic:blipFill>
                    <a:blip r:embed="rId6"/>
                    <a:srcRect/>
                    <a:stretch>
                      <a:fillRect/>
                    </a:stretch>
                  </pic:blipFill>
                  <pic:spPr bwMode="auto">
                    <a:xfrm>
                      <a:off x="0" y="0"/>
                      <a:ext cx="6647958" cy="1336017"/>
                    </a:xfrm>
                    <a:prstGeom prst="rect">
                      <a:avLst/>
                    </a:prstGeom>
                    <a:noFill/>
                    <a:ln w="9525">
                      <a:noFill/>
                      <a:miter lim="800000"/>
                      <a:headEnd/>
                      <a:tailEnd/>
                    </a:ln>
                  </pic:spPr>
                </pic:pic>
              </a:graphicData>
            </a:graphic>
          </wp:inline>
        </w:drawing>
      </w:r>
    </w:p>
    <w:p w:rsidR="003A24BF" w:rsidRPr="00E862B4" w:rsidRDefault="003A24BF" w:rsidP="00E862B4">
      <w:pPr>
        <w:spacing w:after="300" w:afterAutospacing="0"/>
        <w:textAlignment w:val="baseline"/>
        <w:rPr>
          <w:rFonts w:ascii="Times New Roman" w:eastAsia="Times New Roman" w:hAnsi="Times New Roman" w:cs="Times New Roman"/>
          <w:sz w:val="14"/>
          <w:szCs w:val="14"/>
          <w:lang w:eastAsia="fr-FR"/>
        </w:rPr>
      </w:pPr>
    </w:p>
    <w:p w:rsidR="00E862B4" w:rsidRPr="00E862B4" w:rsidRDefault="00E862B4" w:rsidP="00E862B4">
      <w:pPr>
        <w:spacing w:after="0" w:afterAutospacing="0" w:line="0" w:lineRule="auto"/>
        <w:textAlignment w:val="baseline"/>
        <w:rPr>
          <w:rFonts w:ascii="Arial" w:eastAsia="Times New Roman" w:hAnsi="Arial" w:cs="Arial"/>
          <w:color w:val="666666"/>
          <w:sz w:val="14"/>
          <w:szCs w:val="14"/>
          <w:lang w:eastAsia="fr-FR"/>
        </w:rPr>
      </w:pPr>
      <w:r>
        <w:rPr>
          <w:rFonts w:ascii="Arial" w:eastAsia="Times New Roman" w:hAnsi="Arial" w:cs="Arial"/>
          <w:noProof/>
          <w:color w:val="666666"/>
          <w:sz w:val="14"/>
          <w:szCs w:val="14"/>
          <w:bdr w:val="none" w:sz="0" w:space="0" w:color="auto" w:frame="1"/>
          <w:lang w:eastAsia="fr-FR"/>
        </w:rPr>
        <w:lastRenderedPageBreak/>
        <w:drawing>
          <wp:inline distT="0" distB="0" distL="0" distR="0">
            <wp:extent cx="6553200" cy="4368800"/>
            <wp:effectExtent l="19050" t="0" r="0" b="0"/>
            <wp:docPr id="3" name="Image 3" descr="A son tour, l’Italie ambitionne de revenir à l’énergie nucléa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son tour, l’Italie ambitionne de revenir à l’énergie nucléaire"/>
                    <pic:cNvPicPr>
                      <a:picLocks noChangeAspect="1" noChangeArrowheads="1"/>
                    </pic:cNvPicPr>
                  </pic:nvPicPr>
                  <pic:blipFill>
                    <a:blip r:embed="rId7"/>
                    <a:srcRect/>
                    <a:stretch>
                      <a:fillRect/>
                    </a:stretch>
                  </pic:blipFill>
                  <pic:spPr bwMode="auto">
                    <a:xfrm>
                      <a:off x="0" y="0"/>
                      <a:ext cx="6553200" cy="4368800"/>
                    </a:xfrm>
                    <a:prstGeom prst="rect">
                      <a:avLst/>
                    </a:prstGeom>
                    <a:noFill/>
                    <a:ln w="9525">
                      <a:noFill/>
                      <a:miter lim="800000"/>
                      <a:headEnd/>
                      <a:tailEnd/>
                    </a:ln>
                  </pic:spPr>
                </pic:pic>
              </a:graphicData>
            </a:graphic>
          </wp:inline>
        </w:drawing>
      </w:r>
    </w:p>
    <w:p w:rsidR="00E862B4" w:rsidRPr="00E862B4" w:rsidRDefault="00E862B4" w:rsidP="003A24BF">
      <w:pPr>
        <w:spacing w:after="0" w:afterAutospacing="0" w:line="408" w:lineRule="atLeast"/>
        <w:textAlignment w:val="baseline"/>
        <w:rPr>
          <w:rFonts w:ascii="Arial" w:eastAsia="Times New Roman" w:hAnsi="Arial" w:cs="Arial"/>
          <w:caps/>
          <w:color w:val="666666"/>
          <w:sz w:val="12"/>
          <w:szCs w:val="12"/>
          <w:lang w:eastAsia="fr-FR"/>
        </w:rPr>
      </w:pPr>
      <w:r w:rsidRPr="00E862B4">
        <w:rPr>
          <w:rFonts w:ascii="Arial" w:eastAsia="Times New Roman" w:hAnsi="Arial" w:cs="Arial"/>
          <w:caps/>
          <w:color w:val="666666"/>
          <w:sz w:val="12"/>
          <w:lang w:eastAsia="fr-FR"/>
        </w:rPr>
        <w:t>6 août 2026</w:t>
      </w:r>
      <w:r w:rsidR="003A24BF">
        <w:rPr>
          <w:rFonts w:ascii="Arial" w:eastAsia="Times New Roman" w:hAnsi="Arial" w:cs="Arial"/>
          <w:caps/>
          <w:color w:val="666666"/>
          <w:sz w:val="12"/>
          <w:szCs w:val="12"/>
          <w:lang w:eastAsia="fr-FR"/>
        </w:rPr>
        <w:t xml:space="preserve"> - </w:t>
      </w:r>
      <w:r w:rsidRPr="00E862B4">
        <w:rPr>
          <w:rFonts w:ascii="Arial" w:eastAsia="Times New Roman" w:hAnsi="Arial" w:cs="Arial"/>
          <w:caps/>
          <w:color w:val="666666"/>
          <w:sz w:val="12"/>
          <w:lang w:eastAsia="fr-FR"/>
        </w:rPr>
        <w:t>Temps de lecture : 3 minutes</w:t>
      </w:r>
      <w:r w:rsidR="003A24BF">
        <w:rPr>
          <w:rFonts w:ascii="Arial" w:eastAsia="Times New Roman" w:hAnsi="Arial" w:cs="Arial"/>
          <w:caps/>
          <w:color w:val="666666"/>
          <w:sz w:val="12"/>
          <w:szCs w:val="12"/>
          <w:lang w:eastAsia="fr-FR"/>
        </w:rPr>
        <w:t xml:space="preserve"> - </w:t>
      </w:r>
      <w:r w:rsidRPr="00E862B4">
        <w:rPr>
          <w:rFonts w:ascii="Arial" w:eastAsia="Times New Roman" w:hAnsi="Arial" w:cs="Arial"/>
          <w:caps/>
          <w:color w:val="666666"/>
          <w:sz w:val="12"/>
          <w:szCs w:val="12"/>
          <w:lang w:eastAsia="fr-FR"/>
        </w:rPr>
        <w:t>Photo : Giorgia Meloni Official 2023</w:t>
      </w:r>
    </w:p>
    <w:p w:rsidR="00E862B4" w:rsidRPr="00E862B4" w:rsidRDefault="00E862B4" w:rsidP="00E862B4">
      <w:pPr>
        <w:spacing w:after="50" w:afterAutospacing="0" w:line="0" w:lineRule="auto"/>
        <w:textAlignment w:val="baseline"/>
        <w:rPr>
          <w:rFonts w:ascii="Arial" w:eastAsia="Times New Roman" w:hAnsi="Arial" w:cs="Arial"/>
          <w:color w:val="666666"/>
          <w:sz w:val="14"/>
          <w:szCs w:val="14"/>
          <w:lang w:eastAsia="fr-FR"/>
        </w:rPr>
      </w:pPr>
    </w:p>
    <w:p w:rsidR="00E862B4" w:rsidRPr="00E862B4" w:rsidRDefault="00E862B4" w:rsidP="00E862B4">
      <w:pPr>
        <w:spacing w:after="280" w:afterAutospacing="0" w:line="0" w:lineRule="auto"/>
        <w:jc w:val="center"/>
        <w:textAlignment w:val="baseline"/>
        <w:rPr>
          <w:rFonts w:ascii="Arial" w:eastAsia="Times New Roman" w:hAnsi="Arial" w:cs="Arial"/>
          <w:color w:val="666666"/>
          <w:sz w:val="14"/>
          <w:szCs w:val="14"/>
          <w:lang w:eastAsia="fr-FR"/>
        </w:rPr>
      </w:pPr>
    </w:p>
    <w:p w:rsidR="00E862B4" w:rsidRPr="00E862B4" w:rsidRDefault="00E862B4" w:rsidP="00E862B4">
      <w:pPr>
        <w:spacing w:after="200" w:afterAutospacing="0" w:line="200" w:lineRule="atLeast"/>
        <w:jc w:val="center"/>
        <w:textAlignment w:val="baseline"/>
        <w:rPr>
          <w:rFonts w:ascii="Arial" w:eastAsia="Times New Roman" w:hAnsi="Arial" w:cs="Arial"/>
          <w:color w:val="000000"/>
          <w:sz w:val="14"/>
          <w:szCs w:val="14"/>
          <w:lang w:eastAsia="fr-FR"/>
        </w:rPr>
      </w:pPr>
      <w:r w:rsidRPr="00E862B4">
        <w:rPr>
          <w:rFonts w:ascii="Arial" w:eastAsia="Times New Roman" w:hAnsi="Arial" w:cs="Arial"/>
          <w:color w:val="F6F6F6"/>
          <w:sz w:val="14"/>
          <w:szCs w:val="14"/>
          <w:bdr w:val="none" w:sz="0" w:space="0" w:color="auto" w:frame="1"/>
          <w:lang w:eastAsia="fr-FR"/>
        </w:rPr>
        <w:lastRenderedPageBreak/>
        <w:t>Inscrivez-vous gratuitement à la newsletter de Transitions &amp; Énergies.</w:t>
      </w:r>
    </w:p>
    <w:p w:rsidR="00E862B4" w:rsidRPr="00E862B4" w:rsidRDefault="00E862B4" w:rsidP="00E862B4">
      <w:pPr>
        <w:pBdr>
          <w:bottom w:val="single" w:sz="6" w:space="1" w:color="auto"/>
        </w:pBdr>
        <w:spacing w:after="0" w:afterAutospacing="0"/>
        <w:jc w:val="center"/>
        <w:rPr>
          <w:rFonts w:ascii="Arial" w:eastAsia="Times New Roman" w:hAnsi="Arial" w:cs="Arial"/>
          <w:vanish/>
          <w:sz w:val="16"/>
          <w:szCs w:val="16"/>
          <w:lang w:eastAsia="fr-FR"/>
        </w:rPr>
      </w:pPr>
      <w:r w:rsidRPr="00E862B4">
        <w:rPr>
          <w:rFonts w:ascii="Arial" w:eastAsia="Times New Roman" w:hAnsi="Arial" w:cs="Arial"/>
          <w:vanish/>
          <w:sz w:val="16"/>
          <w:szCs w:val="16"/>
          <w:lang w:eastAsia="fr-FR"/>
        </w:rPr>
        <w:t>Haut du formulaire</w:t>
      </w:r>
    </w:p>
    <w:p w:rsidR="00E862B4" w:rsidRPr="00E862B4" w:rsidRDefault="00E862B4" w:rsidP="00E862B4">
      <w:pPr>
        <w:pBdr>
          <w:top w:val="single" w:sz="6" w:space="1" w:color="auto"/>
        </w:pBdr>
        <w:spacing w:after="280" w:afterAutospacing="0"/>
        <w:jc w:val="center"/>
        <w:rPr>
          <w:rFonts w:ascii="Arial" w:eastAsia="Times New Roman" w:hAnsi="Arial" w:cs="Arial"/>
          <w:vanish/>
          <w:sz w:val="16"/>
          <w:szCs w:val="16"/>
          <w:lang w:eastAsia="fr-FR"/>
        </w:rPr>
      </w:pPr>
      <w:r w:rsidRPr="00E862B4">
        <w:rPr>
          <w:rFonts w:ascii="Arial" w:eastAsia="Times New Roman" w:hAnsi="Arial" w:cs="Arial"/>
          <w:vanish/>
          <w:sz w:val="16"/>
          <w:szCs w:val="16"/>
          <w:lang w:eastAsia="fr-FR"/>
        </w:rPr>
        <w:t>Bas du formulaire</w:t>
      </w:r>
    </w:p>
    <w:p w:rsidR="00E862B4" w:rsidRPr="00E862B4" w:rsidRDefault="00E862B4" w:rsidP="00E862B4">
      <w:pPr>
        <w:spacing w:after="0" w:afterAutospacing="0" w:line="0" w:lineRule="auto"/>
        <w:jc w:val="center"/>
        <w:textAlignment w:val="baseline"/>
        <w:rPr>
          <w:rFonts w:ascii="Arial" w:eastAsia="Times New Roman" w:hAnsi="Arial" w:cs="Arial"/>
          <w:color w:val="666666"/>
          <w:sz w:val="14"/>
          <w:szCs w:val="14"/>
          <w:lang w:eastAsia="fr-FR"/>
        </w:rPr>
      </w:pPr>
    </w:p>
    <w:p w:rsidR="003A24BF" w:rsidRDefault="00E862B4" w:rsidP="003A24BF">
      <w:pPr>
        <w:spacing w:after="0" w:afterAutospacing="0" w:line="240" w:lineRule="atLeast"/>
        <w:textAlignment w:val="baseline"/>
        <w:outlineLvl w:val="0"/>
        <w:rPr>
          <w:rFonts w:ascii="Georgia" w:eastAsia="Times New Roman" w:hAnsi="Georgia" w:cs="Arial"/>
          <w:color w:val="333333"/>
          <w:kern w:val="36"/>
          <w:sz w:val="50"/>
          <w:szCs w:val="50"/>
          <w:lang w:eastAsia="fr-FR"/>
        </w:rPr>
      </w:pPr>
      <w:r w:rsidRPr="00E862B4">
        <w:rPr>
          <w:rFonts w:ascii="Georgia" w:eastAsia="Times New Roman" w:hAnsi="Georgia" w:cs="Arial"/>
          <w:color w:val="333333"/>
          <w:kern w:val="36"/>
          <w:sz w:val="50"/>
          <w:szCs w:val="50"/>
          <w:lang w:eastAsia="fr-FR"/>
        </w:rPr>
        <w:lastRenderedPageBreak/>
        <w:t>A son tour, l’Italie ambitionne de revenir à l’énergie nucléaire</w:t>
      </w:r>
    </w:p>
    <w:p w:rsidR="00E862B4" w:rsidRDefault="00503EDE" w:rsidP="003A24BF">
      <w:pPr>
        <w:spacing w:after="0" w:afterAutospacing="0" w:line="240" w:lineRule="atLeast"/>
        <w:textAlignment w:val="baseline"/>
        <w:outlineLvl w:val="0"/>
        <w:rPr>
          <w:rFonts w:ascii="Arial" w:eastAsia="Times New Roman" w:hAnsi="Arial" w:cs="Arial"/>
          <w:color w:val="666666"/>
          <w:sz w:val="11"/>
          <w:lang w:eastAsia="fr-FR"/>
        </w:rPr>
      </w:pPr>
      <w:r w:rsidRPr="00E862B4">
        <w:rPr>
          <w:rFonts w:ascii="Arial" w:eastAsia="Times New Roman" w:hAnsi="Arial" w:cs="Arial"/>
          <w:color w:val="666666"/>
          <w:sz w:val="11"/>
          <w:szCs w:val="11"/>
          <w:lang w:eastAsia="fr-FR"/>
        </w:rPr>
        <w:t>Par</w:t>
      </w:r>
      <w:r w:rsidR="00E862B4" w:rsidRPr="00E862B4">
        <w:rPr>
          <w:rFonts w:ascii="Arial" w:eastAsia="Times New Roman" w:hAnsi="Arial" w:cs="Arial"/>
          <w:color w:val="666666"/>
          <w:sz w:val="11"/>
          <w:szCs w:val="11"/>
          <w:lang w:eastAsia="fr-FR"/>
        </w:rPr>
        <w:t> </w:t>
      </w:r>
      <w:hyperlink r:id="rId8" w:tooltip="Articles de La rédaction" w:history="1">
        <w:r w:rsidR="00E862B4" w:rsidRPr="00E862B4">
          <w:rPr>
            <w:rFonts w:ascii="Arial" w:eastAsia="Times New Roman" w:hAnsi="Arial" w:cs="Arial"/>
            <w:caps/>
            <w:color w:val="181D23"/>
            <w:sz w:val="11"/>
            <w:u w:val="single"/>
            <w:lang w:eastAsia="fr-FR"/>
          </w:rPr>
          <w:t>La rédaction</w:t>
        </w:r>
      </w:hyperlink>
    </w:p>
    <w:p w:rsidR="003A24BF" w:rsidRPr="00E862B4" w:rsidRDefault="003A24BF" w:rsidP="003A24BF">
      <w:pPr>
        <w:spacing w:after="0" w:afterAutospacing="0" w:line="240" w:lineRule="atLeast"/>
        <w:textAlignment w:val="baseline"/>
        <w:outlineLvl w:val="0"/>
        <w:rPr>
          <w:rFonts w:ascii="Arial" w:eastAsia="Times New Roman" w:hAnsi="Arial" w:cs="Arial"/>
          <w:color w:val="666666"/>
          <w:sz w:val="11"/>
          <w:szCs w:val="11"/>
          <w:lang w:eastAsia="fr-FR"/>
        </w:rPr>
      </w:pPr>
    </w:p>
    <w:p w:rsidR="00E862B4" w:rsidRDefault="00E862B4" w:rsidP="00E862B4">
      <w:pPr>
        <w:spacing w:after="280" w:afterAutospacing="0" w:line="276" w:lineRule="auto"/>
        <w:jc w:val="both"/>
        <w:textAlignment w:val="baseline"/>
        <w:rPr>
          <w:rFonts w:ascii="Georgia" w:eastAsia="Times New Roman" w:hAnsi="Georgia" w:cs="Arial"/>
          <w:b/>
          <w:bCs/>
          <w:sz w:val="21"/>
          <w:szCs w:val="21"/>
          <w:lang w:eastAsia="fr-FR"/>
        </w:rPr>
      </w:pPr>
      <w:r w:rsidRPr="00E862B4">
        <w:rPr>
          <w:rFonts w:ascii="Georgia" w:eastAsia="Times New Roman" w:hAnsi="Georgia" w:cs="Arial"/>
          <w:b/>
          <w:bCs/>
          <w:sz w:val="21"/>
          <w:szCs w:val="21"/>
          <w:lang w:eastAsia="fr-FR"/>
        </w:rPr>
        <w:t>Victime comme de nombreux autres pays européens d’une politique énergétique incohérente et irresponsable, l’Italie est contrainte d’importer massivement l’électricité qu’elle consomme, notamment de la France. La présidente du Conseil, Giorgia Meloni, veut mettre fin à cette situation, qui pèse sur la souveraineté du pays, et relancer l’énergie nucléaire après quatre décennies d’abandon. Mais l’opinion publique italienne reste l’une des plus divisées au monde sur le nucléaire, très marquée par la propagande écologiste qui en a fait un épouvantail depuis plus de 50 ans.</w:t>
      </w:r>
    </w:p>
    <w:p w:rsidR="003A24BF" w:rsidRPr="00E862B4" w:rsidRDefault="003A24BF" w:rsidP="00E862B4">
      <w:pPr>
        <w:spacing w:after="280" w:afterAutospacing="0" w:line="276" w:lineRule="auto"/>
        <w:jc w:val="both"/>
        <w:textAlignment w:val="baseline"/>
        <w:rPr>
          <w:rFonts w:ascii="Georgia" w:eastAsia="Times New Roman" w:hAnsi="Georgia" w:cs="Arial"/>
          <w:b/>
          <w:bCs/>
          <w:sz w:val="21"/>
          <w:szCs w:val="21"/>
          <w:lang w:eastAsia="fr-FR"/>
        </w:rPr>
      </w:pPr>
    </w:p>
    <w:p w:rsidR="00E862B4" w:rsidRPr="00E862B4" w:rsidRDefault="00E862B4" w:rsidP="00E862B4">
      <w:pPr>
        <w:spacing w:after="0" w:afterAutospacing="0" w:line="276" w:lineRule="auto"/>
        <w:jc w:val="both"/>
        <w:textAlignment w:val="baseline"/>
        <w:rPr>
          <w:rFonts w:ascii="Georgia" w:eastAsia="Times New Roman" w:hAnsi="Georgia" w:cs="Arial"/>
          <w:sz w:val="20"/>
          <w:szCs w:val="20"/>
          <w:lang w:eastAsia="fr-FR"/>
        </w:rPr>
      </w:pPr>
      <w:r w:rsidRPr="00E862B4">
        <w:rPr>
          <w:rFonts w:ascii="Georgia" w:eastAsia="Times New Roman" w:hAnsi="Georgia" w:cs="Arial"/>
          <w:sz w:val="20"/>
          <w:szCs w:val="20"/>
          <w:lang w:eastAsia="fr-FR"/>
        </w:rPr>
        <w:t>Comme la quasi-totalité des pays européens, à l’exception de la France avec son héritage nucléaire qu’elle a d’ailleurs en partie dilapidée, l’Italie a construit au fil des années une politique énergétique à courte vue, incohérente et irresponsable. Résultat, la péninsule</w:t>
      </w:r>
      <w:r w:rsidRPr="00E862B4">
        <w:rPr>
          <w:rFonts w:ascii="Georgia" w:eastAsia="Times New Roman" w:hAnsi="Georgia" w:cs="Arial"/>
          <w:color w:val="666666"/>
          <w:sz w:val="20"/>
          <w:szCs w:val="20"/>
          <w:lang w:eastAsia="fr-FR"/>
        </w:rPr>
        <w:t xml:space="preserve"> </w:t>
      </w:r>
      <w:r w:rsidRPr="00E862B4">
        <w:rPr>
          <w:rFonts w:ascii="Georgia" w:eastAsia="Times New Roman" w:hAnsi="Georgia" w:cs="Arial"/>
          <w:sz w:val="20"/>
          <w:szCs w:val="20"/>
          <w:lang w:eastAsia="fr-FR"/>
        </w:rPr>
        <w:t>importe presque en permanence de grandes quantités d’électricité pour équilibrer son système et peut bénir les Dieux tous les matins d’avoir un voisin, la France, qui produit de l’électricité en surabondance et en plus décarbonée à plus de 95%.</w:t>
      </w:r>
    </w:p>
    <w:p w:rsidR="00E862B4" w:rsidRDefault="00E862B4" w:rsidP="00E862B4">
      <w:pPr>
        <w:spacing w:after="0" w:afterAutospacing="0" w:line="276" w:lineRule="auto"/>
        <w:jc w:val="both"/>
        <w:textAlignment w:val="baseline"/>
        <w:rPr>
          <w:rFonts w:ascii="Georgia" w:eastAsia="Times New Roman" w:hAnsi="Georgia" w:cs="Arial"/>
          <w:sz w:val="20"/>
          <w:szCs w:val="20"/>
          <w:lang w:eastAsia="fr-FR"/>
        </w:rPr>
      </w:pPr>
      <w:r w:rsidRPr="00E862B4">
        <w:rPr>
          <w:rFonts w:ascii="Georgia" w:eastAsia="Times New Roman" w:hAnsi="Georgia" w:cs="Arial"/>
          <w:sz w:val="20"/>
          <w:szCs w:val="20"/>
          <w:lang w:eastAsia="fr-FR"/>
        </w:rPr>
        <w:t>Depuis le début de l’année, l’Italie est ainsi le grand pays européen qui importe le plus d’électricité (</w:t>
      </w:r>
      <w:hyperlink r:id="rId9" w:history="1">
        <w:r w:rsidRPr="00E862B4">
          <w:rPr>
            <w:rFonts w:ascii="Georgia" w:eastAsia="Times New Roman" w:hAnsi="Georgia" w:cs="Arial"/>
            <w:sz w:val="20"/>
            <w:u w:val="single"/>
            <w:lang w:eastAsia="fr-FR"/>
          </w:rPr>
          <w:t>18,9% de sa consommation</w:t>
        </w:r>
      </w:hyperlink>
      <w:r w:rsidRPr="00E862B4">
        <w:rPr>
          <w:rFonts w:ascii="Georgia" w:eastAsia="Times New Roman" w:hAnsi="Georgia" w:cs="Arial"/>
          <w:sz w:val="20"/>
          <w:szCs w:val="20"/>
          <w:lang w:eastAsia="fr-FR"/>
        </w:rPr>
        <w:t>) et elle provient essentiellement de France qui exporte elle l’équivalent de 23,4% de ses besoins. Le principal acheteur étranger en 2026 de l’électricité française est donc l’Italie </w:t>
      </w:r>
      <w:hyperlink r:id="rId10" w:history="1">
        <w:r w:rsidRPr="00E862B4">
          <w:rPr>
            <w:rFonts w:ascii="Georgia" w:eastAsia="Times New Roman" w:hAnsi="Georgia" w:cs="Arial"/>
            <w:sz w:val="20"/>
            <w:u w:val="single"/>
            <w:lang w:eastAsia="fr-FR"/>
          </w:rPr>
          <w:t>qui en avait importé au 5 août 17,34 TWh</w:t>
        </w:r>
      </w:hyperlink>
      <w:r w:rsidRPr="00E862B4">
        <w:rPr>
          <w:rFonts w:ascii="Georgia" w:eastAsia="Times New Roman" w:hAnsi="Georgia" w:cs="Arial"/>
          <w:sz w:val="20"/>
          <w:szCs w:val="20"/>
          <w:lang w:eastAsia="fr-FR"/>
        </w:rPr>
        <w:t>. Et c’est une tendance qui se poursuit depuis des années (voir l’infographie ci-dessous). Pour résumer, « </w:t>
      </w:r>
      <w:r w:rsidRPr="00E862B4">
        <w:rPr>
          <w:rFonts w:ascii="Georgia" w:eastAsia="Times New Roman" w:hAnsi="Georgia" w:cs="Arial"/>
          <w:i/>
          <w:iCs/>
          <w:sz w:val="20"/>
          <w:lang w:eastAsia="fr-FR"/>
        </w:rPr>
        <w:t>c’est comme si la France a trois réacteurs nucléaires en service pour l’Italie depuis plus de 30 ans </w:t>
      </w:r>
      <w:r w:rsidRPr="00E862B4">
        <w:rPr>
          <w:rFonts w:ascii="Georgia" w:eastAsia="Times New Roman" w:hAnsi="Georgia" w:cs="Arial"/>
          <w:sz w:val="20"/>
          <w:szCs w:val="20"/>
          <w:lang w:eastAsia="fr-FR"/>
        </w:rPr>
        <w:t>», explique le spécialiste de l’énergie Davide Tabarelli </w:t>
      </w:r>
      <w:hyperlink r:id="rId11" w:history="1">
        <w:r w:rsidRPr="00E862B4">
          <w:rPr>
            <w:rFonts w:ascii="Georgia" w:eastAsia="Times New Roman" w:hAnsi="Georgia" w:cs="Arial"/>
            <w:sz w:val="20"/>
            <w:u w:val="single"/>
            <w:lang w:eastAsia="fr-FR"/>
          </w:rPr>
          <w:t>au magazine Politico</w:t>
        </w:r>
      </w:hyperlink>
      <w:r w:rsidRPr="00E862B4">
        <w:rPr>
          <w:rFonts w:ascii="Georgia" w:eastAsia="Times New Roman" w:hAnsi="Georgia" w:cs="Arial"/>
          <w:sz w:val="20"/>
          <w:szCs w:val="20"/>
          <w:lang w:eastAsia="fr-FR"/>
        </w:rPr>
        <w:t>.</w:t>
      </w:r>
    </w:p>
    <w:p w:rsidR="00E862B4" w:rsidRPr="00E862B4" w:rsidRDefault="00E862B4" w:rsidP="00E862B4">
      <w:pPr>
        <w:spacing w:after="0" w:afterAutospacing="0" w:line="276" w:lineRule="auto"/>
        <w:jc w:val="both"/>
        <w:textAlignment w:val="baseline"/>
        <w:rPr>
          <w:rFonts w:ascii="Georgia" w:eastAsia="Times New Roman" w:hAnsi="Georgia" w:cs="Arial"/>
          <w:sz w:val="20"/>
          <w:szCs w:val="20"/>
          <w:lang w:eastAsia="fr-FR"/>
        </w:rPr>
      </w:pPr>
    </w:p>
    <w:p w:rsidR="00E862B4" w:rsidRDefault="00E862B4" w:rsidP="00E862B4">
      <w:pPr>
        <w:spacing w:after="0" w:afterAutospacing="0" w:line="240" w:lineRule="atLeast"/>
        <w:jc w:val="both"/>
        <w:textAlignment w:val="baseline"/>
        <w:outlineLvl w:val="2"/>
        <w:rPr>
          <w:rFonts w:ascii="Georgia" w:eastAsia="Times New Roman" w:hAnsi="Georgia" w:cs="Arial"/>
          <w:b/>
          <w:bCs/>
          <w:color w:val="333333"/>
          <w:sz w:val="32"/>
          <w:lang w:eastAsia="fr-FR"/>
        </w:rPr>
      </w:pPr>
      <w:r w:rsidRPr="00E862B4">
        <w:rPr>
          <w:rFonts w:ascii="Georgia" w:eastAsia="Times New Roman" w:hAnsi="Georgia" w:cs="Arial"/>
          <w:b/>
          <w:bCs/>
          <w:color w:val="333333"/>
          <w:sz w:val="32"/>
          <w:lang w:eastAsia="fr-FR"/>
        </w:rPr>
        <w:t>Importateurs et exportateurs nets d’électricité en Europe en 2025</w:t>
      </w:r>
    </w:p>
    <w:p w:rsidR="00E862B4" w:rsidRPr="00E862B4" w:rsidRDefault="00E862B4" w:rsidP="00E862B4">
      <w:pPr>
        <w:spacing w:after="0" w:afterAutospacing="0" w:line="240" w:lineRule="atLeast"/>
        <w:jc w:val="both"/>
        <w:textAlignment w:val="baseline"/>
        <w:outlineLvl w:val="2"/>
        <w:rPr>
          <w:rFonts w:ascii="Georgia" w:eastAsia="Times New Roman" w:hAnsi="Georgia" w:cs="Arial"/>
          <w:b/>
          <w:bCs/>
          <w:color w:val="333333"/>
          <w:sz w:val="32"/>
          <w:szCs w:val="32"/>
          <w:lang w:eastAsia="fr-FR"/>
        </w:rPr>
      </w:pPr>
    </w:p>
    <w:p w:rsidR="00E862B4" w:rsidRPr="00E862B4" w:rsidRDefault="00E862B4" w:rsidP="00E862B4">
      <w:pPr>
        <w:spacing w:after="0" w:afterAutospacing="0" w:line="432" w:lineRule="atLeast"/>
        <w:jc w:val="both"/>
        <w:textAlignment w:val="baseline"/>
        <w:rPr>
          <w:rFonts w:ascii="Georgia" w:eastAsia="Times New Roman" w:hAnsi="Georgia" w:cs="Arial"/>
          <w:color w:val="666666"/>
          <w:sz w:val="20"/>
          <w:szCs w:val="20"/>
          <w:lang w:eastAsia="fr-FR"/>
        </w:rPr>
      </w:pPr>
      <w:r>
        <w:rPr>
          <w:rFonts w:ascii="Georgia" w:eastAsia="Times New Roman" w:hAnsi="Georgia" w:cs="Arial"/>
          <w:noProof/>
          <w:color w:val="666666"/>
          <w:sz w:val="20"/>
          <w:szCs w:val="20"/>
          <w:lang w:eastAsia="fr-FR"/>
        </w:rPr>
        <w:lastRenderedPageBreak/>
        <w:drawing>
          <wp:inline distT="0" distB="0" distL="0" distR="0">
            <wp:extent cx="4190697" cy="5035550"/>
            <wp:effectExtent l="19050" t="0" r="303" b="0"/>
            <wp:docPr id="9" name="Image 9" descr="https://www.transitionsenergies.com/wp-content/uploads/2026/08/Importations-et-exportations-electricite-Europe-2025-499x6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www.transitionsenergies.com/wp-content/uploads/2026/08/Importations-et-exportations-electricite-Europe-2025-499x600.png"/>
                    <pic:cNvPicPr>
                      <a:picLocks noChangeAspect="1" noChangeArrowheads="1"/>
                    </pic:cNvPicPr>
                  </pic:nvPicPr>
                  <pic:blipFill>
                    <a:blip r:embed="rId12"/>
                    <a:srcRect/>
                    <a:stretch>
                      <a:fillRect/>
                    </a:stretch>
                  </pic:blipFill>
                  <pic:spPr bwMode="auto">
                    <a:xfrm>
                      <a:off x="0" y="0"/>
                      <a:ext cx="4190697" cy="5035550"/>
                    </a:xfrm>
                    <a:prstGeom prst="rect">
                      <a:avLst/>
                    </a:prstGeom>
                    <a:noFill/>
                    <a:ln w="9525">
                      <a:noFill/>
                      <a:miter lim="800000"/>
                      <a:headEnd/>
                      <a:tailEnd/>
                    </a:ln>
                  </pic:spPr>
                </pic:pic>
              </a:graphicData>
            </a:graphic>
          </wp:inline>
        </w:drawing>
      </w:r>
    </w:p>
    <w:p w:rsidR="00E862B4" w:rsidRDefault="00E862B4" w:rsidP="00E862B4">
      <w:pPr>
        <w:spacing w:after="0" w:afterAutospacing="0" w:line="276" w:lineRule="auto"/>
        <w:jc w:val="both"/>
        <w:textAlignment w:val="baseline"/>
        <w:outlineLvl w:val="4"/>
        <w:rPr>
          <w:rFonts w:ascii="Georgia" w:eastAsia="Times New Roman" w:hAnsi="Georgia" w:cs="Arial"/>
          <w:b/>
          <w:bCs/>
          <w:sz w:val="16"/>
          <w:lang w:eastAsia="fr-FR"/>
        </w:rPr>
      </w:pPr>
    </w:p>
    <w:p w:rsidR="00E862B4" w:rsidRPr="00E862B4" w:rsidRDefault="00E862B4" w:rsidP="00E862B4">
      <w:pPr>
        <w:spacing w:after="0" w:afterAutospacing="0" w:line="276" w:lineRule="auto"/>
        <w:jc w:val="both"/>
        <w:textAlignment w:val="baseline"/>
        <w:outlineLvl w:val="4"/>
        <w:rPr>
          <w:rFonts w:ascii="Georgia" w:eastAsia="Times New Roman" w:hAnsi="Georgia" w:cs="Arial"/>
          <w:sz w:val="16"/>
          <w:szCs w:val="16"/>
          <w:lang w:eastAsia="fr-FR"/>
        </w:rPr>
      </w:pPr>
      <w:r w:rsidRPr="00E862B4">
        <w:rPr>
          <w:rFonts w:ascii="Georgia" w:eastAsia="Times New Roman" w:hAnsi="Georgia" w:cs="Arial"/>
          <w:b/>
          <w:bCs/>
          <w:sz w:val="16"/>
          <w:lang w:eastAsia="fr-FR"/>
        </w:rPr>
        <w:t>En TWh. Réalisé par le Dr. Tim Gregory. Source: Our World in Data</w:t>
      </w:r>
      <w:r w:rsidRPr="00E862B4">
        <w:rPr>
          <w:rFonts w:ascii="Georgia" w:eastAsia="Times New Roman" w:hAnsi="Georgia" w:cs="Arial"/>
          <w:sz w:val="16"/>
          <w:szCs w:val="16"/>
          <w:lang w:eastAsia="fr-FR"/>
        </w:rPr>
        <w:t>.</w:t>
      </w:r>
    </w:p>
    <w:p w:rsidR="00E862B4" w:rsidRDefault="00E862B4" w:rsidP="00E862B4">
      <w:pPr>
        <w:spacing w:after="0" w:afterAutospacing="0" w:line="276" w:lineRule="auto"/>
        <w:jc w:val="both"/>
        <w:textAlignment w:val="baseline"/>
        <w:outlineLvl w:val="1"/>
        <w:rPr>
          <w:rFonts w:ascii="Georgia" w:eastAsia="Times New Roman" w:hAnsi="Georgia" w:cs="Arial"/>
          <w:b/>
          <w:bCs/>
          <w:sz w:val="38"/>
          <w:lang w:eastAsia="fr-FR"/>
        </w:rPr>
      </w:pPr>
    </w:p>
    <w:p w:rsidR="00E862B4" w:rsidRPr="00E862B4" w:rsidRDefault="00E862B4" w:rsidP="00E862B4">
      <w:pPr>
        <w:spacing w:after="0" w:afterAutospacing="0" w:line="276" w:lineRule="auto"/>
        <w:jc w:val="both"/>
        <w:textAlignment w:val="baseline"/>
        <w:outlineLvl w:val="1"/>
        <w:rPr>
          <w:rFonts w:ascii="Georgia" w:eastAsia="Times New Roman" w:hAnsi="Georgia" w:cs="Arial"/>
          <w:sz w:val="28"/>
          <w:szCs w:val="28"/>
          <w:lang w:eastAsia="fr-FR"/>
        </w:rPr>
      </w:pPr>
      <w:r w:rsidRPr="00E862B4">
        <w:rPr>
          <w:rFonts w:ascii="Georgia" w:eastAsia="Times New Roman" w:hAnsi="Georgia" w:cs="Arial"/>
          <w:b/>
          <w:bCs/>
          <w:sz w:val="28"/>
          <w:szCs w:val="28"/>
          <w:lang w:eastAsia="fr-FR"/>
        </w:rPr>
        <w:t>Giorgia Meloni entre en scène</w:t>
      </w:r>
    </w:p>
    <w:p w:rsidR="00E862B4" w:rsidRPr="00E862B4" w:rsidRDefault="00E862B4" w:rsidP="00E862B4">
      <w:pPr>
        <w:spacing w:after="0" w:afterAutospacing="0" w:line="276" w:lineRule="auto"/>
        <w:jc w:val="both"/>
        <w:textAlignment w:val="baseline"/>
        <w:rPr>
          <w:rFonts w:ascii="Georgia" w:eastAsia="Times New Roman" w:hAnsi="Georgia" w:cs="Arial"/>
          <w:sz w:val="20"/>
          <w:szCs w:val="20"/>
          <w:lang w:eastAsia="fr-FR"/>
        </w:rPr>
      </w:pPr>
      <w:r w:rsidRPr="00E862B4">
        <w:rPr>
          <w:rFonts w:ascii="Georgia" w:eastAsia="Times New Roman" w:hAnsi="Georgia" w:cs="Arial"/>
          <w:sz w:val="20"/>
          <w:szCs w:val="20"/>
          <w:lang w:eastAsia="fr-FR"/>
        </w:rPr>
        <w:t>Giorgia Meloni, la présidente du Conseil italien, </w:t>
      </w:r>
      <w:hyperlink r:id="rId13" w:history="1">
        <w:r w:rsidRPr="00E862B4">
          <w:rPr>
            <w:rFonts w:ascii="Georgia" w:eastAsia="Times New Roman" w:hAnsi="Georgia" w:cs="Arial"/>
            <w:sz w:val="20"/>
            <w:u w:val="single"/>
            <w:lang w:eastAsia="fr-FR"/>
          </w:rPr>
          <w:t>veut changer cette situation</w:t>
        </w:r>
      </w:hyperlink>
      <w:r w:rsidRPr="00E862B4">
        <w:rPr>
          <w:rFonts w:ascii="Georgia" w:eastAsia="Times New Roman" w:hAnsi="Georgia" w:cs="Arial"/>
          <w:sz w:val="20"/>
          <w:szCs w:val="20"/>
          <w:lang w:eastAsia="fr-FR"/>
        </w:rPr>
        <w:t> qui pèse sur la souveraineté du pays et balayer quatre décennies d’abandon du nucléaire. Elle pousse le Sénat italien pour qu’il adopte la semaine prochaine une loi-cadre permettant la relance de l’énergie nucléaire dans la péninsule. « </w:t>
      </w:r>
      <w:r w:rsidRPr="00E862B4">
        <w:rPr>
          <w:rFonts w:ascii="Georgia" w:eastAsia="Times New Roman" w:hAnsi="Georgia" w:cs="Arial"/>
          <w:i/>
          <w:iCs/>
          <w:sz w:val="20"/>
          <w:lang w:eastAsia="fr-FR"/>
        </w:rPr>
        <w:t>D’ici l’été, la loi d’habilitation sera approuvée et les décrets d’application adoptés afin d’établir le cadre juridique nécessaire à la reprise de la production d’énergie nucléaire en Italie</w:t>
      </w:r>
      <w:r w:rsidRPr="00E862B4">
        <w:rPr>
          <w:rFonts w:ascii="Georgia" w:eastAsia="Times New Roman" w:hAnsi="Georgia" w:cs="Arial"/>
          <w:sz w:val="20"/>
          <w:szCs w:val="20"/>
          <w:lang w:eastAsia="fr-FR"/>
        </w:rPr>
        <w:t> », </w:t>
      </w:r>
      <w:hyperlink r:id="rId14" w:history="1">
        <w:r w:rsidRPr="00E862B4">
          <w:rPr>
            <w:rFonts w:ascii="Georgia" w:eastAsia="Times New Roman" w:hAnsi="Georgia" w:cs="Arial"/>
            <w:sz w:val="20"/>
            <w:u w:val="single"/>
            <w:lang w:eastAsia="fr-FR"/>
          </w:rPr>
          <w:t>a déclaré Giorgia Meloni devant les parlementaires</w:t>
        </w:r>
      </w:hyperlink>
      <w:r w:rsidRPr="00E862B4">
        <w:rPr>
          <w:rFonts w:ascii="Georgia" w:eastAsia="Times New Roman" w:hAnsi="Georgia" w:cs="Arial"/>
          <w:sz w:val="20"/>
          <w:szCs w:val="20"/>
          <w:lang w:eastAsia="fr-FR"/>
        </w:rPr>
        <w:t>.</w:t>
      </w:r>
    </w:p>
    <w:p w:rsidR="00E862B4" w:rsidRDefault="00E862B4" w:rsidP="00E862B4">
      <w:pPr>
        <w:spacing w:after="0" w:afterAutospacing="0" w:line="276" w:lineRule="auto"/>
        <w:jc w:val="both"/>
        <w:textAlignment w:val="baseline"/>
        <w:rPr>
          <w:rFonts w:ascii="Georgia" w:eastAsia="Times New Roman" w:hAnsi="Georgia" w:cs="Arial"/>
          <w:sz w:val="20"/>
          <w:szCs w:val="20"/>
          <w:lang w:eastAsia="fr-FR"/>
        </w:rPr>
      </w:pPr>
      <w:r w:rsidRPr="00E862B4">
        <w:rPr>
          <w:rFonts w:ascii="Georgia" w:eastAsia="Times New Roman" w:hAnsi="Georgia" w:cs="Arial"/>
          <w:sz w:val="20"/>
          <w:szCs w:val="20"/>
          <w:lang w:eastAsia="fr-FR"/>
        </w:rPr>
        <w:t>L’Italie a longtemps été </w:t>
      </w:r>
      <w:hyperlink r:id="rId15" w:history="1">
        <w:r w:rsidRPr="00E862B4">
          <w:rPr>
            <w:rFonts w:ascii="Georgia" w:eastAsia="Times New Roman" w:hAnsi="Georgia" w:cs="Arial"/>
            <w:sz w:val="20"/>
            <w:u w:val="single"/>
            <w:lang w:eastAsia="fr-FR"/>
          </w:rPr>
          <w:t>victime de la grande peur irrationnelle du nucléaire</w:t>
        </w:r>
      </w:hyperlink>
      <w:r w:rsidRPr="00E862B4">
        <w:rPr>
          <w:rFonts w:ascii="Georgia" w:eastAsia="Times New Roman" w:hAnsi="Georgia" w:cs="Arial"/>
          <w:sz w:val="20"/>
          <w:szCs w:val="20"/>
          <w:lang w:eastAsia="fr-FR"/>
        </w:rPr>
        <w:t>. Un an </w:t>
      </w:r>
      <w:hyperlink r:id="rId16" w:history="1">
        <w:r w:rsidRPr="00E862B4">
          <w:rPr>
            <w:rFonts w:ascii="Georgia" w:eastAsia="Times New Roman" w:hAnsi="Georgia" w:cs="Arial"/>
            <w:sz w:val="20"/>
            <w:u w:val="single"/>
            <w:lang w:eastAsia="fr-FR"/>
          </w:rPr>
          <w:t>après la catastrophe de Tchernobyl</w:t>
        </w:r>
      </w:hyperlink>
      <w:r w:rsidRPr="00E862B4">
        <w:rPr>
          <w:rFonts w:ascii="Georgia" w:eastAsia="Times New Roman" w:hAnsi="Georgia" w:cs="Arial"/>
          <w:sz w:val="20"/>
          <w:szCs w:val="20"/>
          <w:lang w:eastAsia="fr-FR"/>
        </w:rPr>
        <w:t xml:space="preserve">, en 1987, les Italiens ont voté massivement lors d’un </w:t>
      </w:r>
      <w:r w:rsidR="00503EDE" w:rsidRPr="00E862B4">
        <w:rPr>
          <w:rFonts w:ascii="Georgia" w:eastAsia="Times New Roman" w:hAnsi="Georgia" w:cs="Arial"/>
          <w:sz w:val="20"/>
          <w:szCs w:val="20"/>
          <w:lang w:eastAsia="fr-FR"/>
        </w:rPr>
        <w:t>référendum</w:t>
      </w:r>
      <w:r w:rsidRPr="00E862B4">
        <w:rPr>
          <w:rFonts w:ascii="Georgia" w:eastAsia="Times New Roman" w:hAnsi="Georgia" w:cs="Arial"/>
          <w:sz w:val="20"/>
          <w:szCs w:val="20"/>
          <w:lang w:eastAsia="fr-FR"/>
        </w:rPr>
        <w:t xml:space="preserve"> l’abandon de l’énergie nucléaire. Toutes les centrales du pays ont été fermées trois ans après.</w:t>
      </w:r>
    </w:p>
    <w:p w:rsidR="00E862B4" w:rsidRPr="00E862B4" w:rsidRDefault="00E862B4" w:rsidP="00E862B4">
      <w:pPr>
        <w:spacing w:after="0" w:afterAutospacing="0" w:line="276" w:lineRule="auto"/>
        <w:jc w:val="both"/>
        <w:textAlignment w:val="baseline"/>
        <w:rPr>
          <w:rFonts w:ascii="Georgia" w:eastAsia="Times New Roman" w:hAnsi="Georgia" w:cs="Arial"/>
          <w:sz w:val="20"/>
          <w:szCs w:val="20"/>
          <w:lang w:eastAsia="fr-FR"/>
        </w:rPr>
      </w:pPr>
    </w:p>
    <w:p w:rsidR="00E862B4" w:rsidRPr="00E862B4" w:rsidRDefault="00E862B4" w:rsidP="00E862B4">
      <w:pPr>
        <w:spacing w:after="0" w:afterAutospacing="0" w:line="276" w:lineRule="auto"/>
        <w:jc w:val="both"/>
        <w:textAlignment w:val="baseline"/>
        <w:outlineLvl w:val="1"/>
        <w:rPr>
          <w:rFonts w:ascii="Georgia" w:eastAsia="Times New Roman" w:hAnsi="Georgia" w:cs="Arial"/>
          <w:sz w:val="28"/>
          <w:szCs w:val="28"/>
          <w:lang w:eastAsia="fr-FR"/>
        </w:rPr>
      </w:pPr>
      <w:r w:rsidRPr="00E862B4">
        <w:rPr>
          <w:rFonts w:ascii="Georgia" w:eastAsia="Times New Roman" w:hAnsi="Georgia" w:cs="Arial"/>
          <w:b/>
          <w:bCs/>
          <w:sz w:val="28"/>
          <w:szCs w:val="28"/>
          <w:lang w:eastAsia="fr-FR"/>
        </w:rPr>
        <w:t>Un processus qui s’annonce long et difficile</w:t>
      </w:r>
    </w:p>
    <w:p w:rsidR="00E862B4" w:rsidRPr="00E862B4" w:rsidRDefault="00E862B4" w:rsidP="00E862B4">
      <w:pPr>
        <w:spacing w:after="0" w:afterAutospacing="0" w:line="276" w:lineRule="auto"/>
        <w:jc w:val="both"/>
        <w:textAlignment w:val="baseline"/>
        <w:rPr>
          <w:rFonts w:ascii="Georgia" w:eastAsia="Times New Roman" w:hAnsi="Georgia" w:cs="Arial"/>
          <w:sz w:val="20"/>
          <w:szCs w:val="20"/>
          <w:lang w:eastAsia="fr-FR"/>
        </w:rPr>
      </w:pPr>
      <w:r w:rsidRPr="00E862B4">
        <w:rPr>
          <w:rFonts w:ascii="Georgia" w:eastAsia="Times New Roman" w:hAnsi="Georgia" w:cs="Arial"/>
          <w:sz w:val="20"/>
          <w:szCs w:val="20"/>
          <w:lang w:eastAsia="fr-FR"/>
        </w:rPr>
        <w:t xml:space="preserve">L’ancien président du Conseil et mentor politique de Giorgia Meloni, Silvio Berlusconi, avait bien tenté de relancer le nucléaire. Mais l’accident de Fukushima en 2011 a ruiné ses efforts. Un second </w:t>
      </w:r>
      <w:r w:rsidR="00503EDE" w:rsidRPr="00E862B4">
        <w:rPr>
          <w:rFonts w:ascii="Georgia" w:eastAsia="Times New Roman" w:hAnsi="Georgia" w:cs="Arial"/>
          <w:sz w:val="20"/>
          <w:szCs w:val="20"/>
          <w:lang w:eastAsia="fr-FR"/>
        </w:rPr>
        <w:t>référendum</w:t>
      </w:r>
      <w:r w:rsidRPr="00E862B4">
        <w:rPr>
          <w:rFonts w:ascii="Georgia" w:eastAsia="Times New Roman" w:hAnsi="Georgia" w:cs="Arial"/>
          <w:sz w:val="20"/>
          <w:szCs w:val="20"/>
          <w:lang w:eastAsia="fr-FR"/>
        </w:rPr>
        <w:t xml:space="preserve"> qui s’est tenu quelques mois après Fukushima a vu près de 90% des votants rejeter son plan de retour au nucléaire.</w:t>
      </w:r>
    </w:p>
    <w:p w:rsidR="00E862B4" w:rsidRDefault="00E862B4" w:rsidP="00E862B4">
      <w:pPr>
        <w:spacing w:after="0" w:afterAutospacing="0" w:line="276" w:lineRule="auto"/>
        <w:jc w:val="both"/>
        <w:textAlignment w:val="baseline"/>
        <w:rPr>
          <w:rFonts w:ascii="Georgia" w:eastAsia="Times New Roman" w:hAnsi="Georgia" w:cs="Arial"/>
          <w:sz w:val="20"/>
          <w:szCs w:val="20"/>
          <w:lang w:eastAsia="fr-FR"/>
        </w:rPr>
      </w:pPr>
      <w:r w:rsidRPr="00E862B4">
        <w:rPr>
          <w:rFonts w:ascii="Georgia" w:eastAsia="Times New Roman" w:hAnsi="Georgia" w:cs="Arial"/>
          <w:sz w:val="20"/>
          <w:szCs w:val="20"/>
          <w:lang w:eastAsia="fr-FR"/>
        </w:rPr>
        <w:t>Cette fois, cela pourrait être la bonne. Mais il faut être prudent et de toute façon le processus sera long. D’abord, parce que l’Italie reste l’un des pays au monde où la propagande écologiste anti-nucléaire a été la plus efficace. L’opinion publique italienne reste aujourd’hui parmi les plus hostiles à cette source d’énergie avec seulement 33% de « favorables » et très « favorables » et 39% « d’opposants » et d’«d’opposants radicaux» </w:t>
      </w:r>
      <w:hyperlink r:id="rId17" w:anchor="public-opinion-by-geography" w:history="1">
        <w:r w:rsidRPr="00E862B4">
          <w:rPr>
            <w:rFonts w:ascii="Georgia" w:eastAsia="Times New Roman" w:hAnsi="Georgia" w:cs="Arial"/>
            <w:sz w:val="20"/>
            <w:u w:val="single"/>
            <w:lang w:eastAsia="fr-FR"/>
          </w:rPr>
          <w:t>selon un sondage de 2024</w:t>
        </w:r>
      </w:hyperlink>
      <w:r w:rsidRPr="00E862B4">
        <w:rPr>
          <w:rFonts w:ascii="Georgia" w:eastAsia="Times New Roman" w:hAnsi="Georgia" w:cs="Arial"/>
          <w:sz w:val="20"/>
          <w:szCs w:val="20"/>
          <w:lang w:eastAsia="fr-FR"/>
        </w:rPr>
        <w:t>.</w:t>
      </w:r>
    </w:p>
    <w:p w:rsidR="00E862B4" w:rsidRPr="00E862B4" w:rsidRDefault="00E862B4" w:rsidP="00E862B4">
      <w:pPr>
        <w:spacing w:after="0" w:afterAutospacing="0" w:line="276" w:lineRule="auto"/>
        <w:jc w:val="both"/>
        <w:textAlignment w:val="baseline"/>
        <w:rPr>
          <w:rFonts w:ascii="Georgia" w:eastAsia="Times New Roman" w:hAnsi="Georgia" w:cs="Arial"/>
          <w:sz w:val="20"/>
          <w:szCs w:val="20"/>
          <w:lang w:eastAsia="fr-FR"/>
        </w:rPr>
      </w:pPr>
    </w:p>
    <w:p w:rsidR="00E862B4" w:rsidRPr="00E862B4" w:rsidRDefault="00E862B4" w:rsidP="00E862B4">
      <w:pPr>
        <w:spacing w:after="0" w:afterAutospacing="0" w:line="276" w:lineRule="auto"/>
        <w:jc w:val="both"/>
        <w:textAlignment w:val="baseline"/>
        <w:outlineLvl w:val="1"/>
        <w:rPr>
          <w:rFonts w:ascii="Georgia" w:eastAsia="Times New Roman" w:hAnsi="Georgia" w:cs="Arial"/>
          <w:sz w:val="28"/>
          <w:szCs w:val="28"/>
          <w:lang w:eastAsia="fr-FR"/>
        </w:rPr>
      </w:pPr>
      <w:r w:rsidRPr="00E862B4">
        <w:rPr>
          <w:rFonts w:ascii="Georgia" w:eastAsia="Times New Roman" w:hAnsi="Georgia" w:cs="Arial"/>
          <w:b/>
          <w:bCs/>
          <w:sz w:val="28"/>
          <w:szCs w:val="28"/>
          <w:lang w:eastAsia="fr-FR"/>
        </w:rPr>
        <w:lastRenderedPageBreak/>
        <w:t>Difficile d’imaginer un réacteur nucléaire produisant de l’électricité sur le sol italien avant 15 ans au plus tôt</w:t>
      </w:r>
    </w:p>
    <w:p w:rsidR="00E862B4" w:rsidRPr="00E862B4" w:rsidRDefault="00E862B4" w:rsidP="00E862B4">
      <w:pPr>
        <w:spacing w:after="0" w:afterAutospacing="0" w:line="276" w:lineRule="auto"/>
        <w:jc w:val="both"/>
        <w:textAlignment w:val="baseline"/>
        <w:rPr>
          <w:rFonts w:ascii="Georgia" w:eastAsia="Times New Roman" w:hAnsi="Georgia" w:cs="Arial"/>
          <w:sz w:val="20"/>
          <w:szCs w:val="20"/>
          <w:lang w:eastAsia="fr-FR"/>
        </w:rPr>
      </w:pPr>
      <w:r w:rsidRPr="00E862B4">
        <w:rPr>
          <w:rFonts w:ascii="Georgia" w:eastAsia="Times New Roman" w:hAnsi="Georgia" w:cs="Arial"/>
          <w:sz w:val="20"/>
          <w:szCs w:val="20"/>
          <w:lang w:eastAsia="fr-FR"/>
        </w:rPr>
        <w:t>Et puis « </w:t>
      </w:r>
      <w:r w:rsidRPr="00E862B4">
        <w:rPr>
          <w:rFonts w:ascii="Georgia" w:eastAsia="Times New Roman" w:hAnsi="Georgia" w:cs="Arial"/>
          <w:i/>
          <w:iCs/>
          <w:sz w:val="20"/>
          <w:lang w:eastAsia="fr-FR"/>
        </w:rPr>
        <w:t>ce projet de loi ne réintroduit pas l’énergie nucléaire en Italie</w:t>
      </w:r>
      <w:r w:rsidRPr="00E862B4">
        <w:rPr>
          <w:rFonts w:ascii="Georgia" w:eastAsia="Times New Roman" w:hAnsi="Georgia" w:cs="Arial"/>
          <w:sz w:val="20"/>
          <w:szCs w:val="20"/>
          <w:lang w:eastAsia="fr-FR"/>
        </w:rPr>
        <w:t> », </w:t>
      </w:r>
      <w:hyperlink r:id="rId18" w:history="1">
        <w:r w:rsidRPr="00E862B4">
          <w:rPr>
            <w:rFonts w:ascii="Georgia" w:eastAsia="Times New Roman" w:hAnsi="Georgia" w:cs="Arial"/>
            <w:sz w:val="20"/>
            <w:u w:val="single"/>
            <w:lang w:eastAsia="fr-FR"/>
          </w:rPr>
          <w:t>explique Luca Romano</w:t>
        </w:r>
      </w:hyperlink>
      <w:r w:rsidRPr="00E862B4">
        <w:rPr>
          <w:rFonts w:ascii="Georgia" w:eastAsia="Times New Roman" w:hAnsi="Georgia" w:cs="Arial"/>
          <w:sz w:val="20"/>
          <w:szCs w:val="20"/>
          <w:lang w:eastAsia="fr-FR"/>
        </w:rPr>
        <w:t>, un commentateur pronucléaire connu en ligne sous le nom de « l’avocat de l’atome ». « </w:t>
      </w:r>
      <w:r w:rsidRPr="00E862B4">
        <w:rPr>
          <w:rFonts w:ascii="Georgia" w:eastAsia="Times New Roman" w:hAnsi="Georgia" w:cs="Arial"/>
          <w:i/>
          <w:iCs/>
          <w:sz w:val="20"/>
          <w:lang w:eastAsia="fr-FR"/>
        </w:rPr>
        <w:t>Il fixe simplement les règles pour la réintroduire.</w:t>
      </w:r>
      <w:r w:rsidRPr="00E862B4">
        <w:rPr>
          <w:rFonts w:ascii="Georgia" w:eastAsia="Times New Roman" w:hAnsi="Georgia" w:cs="Arial"/>
          <w:sz w:val="20"/>
          <w:szCs w:val="20"/>
          <w:lang w:eastAsia="fr-FR"/>
        </w:rPr>
        <w:t> »</w:t>
      </w:r>
    </w:p>
    <w:p w:rsidR="00E862B4" w:rsidRDefault="00E862B4" w:rsidP="00E862B4">
      <w:pPr>
        <w:spacing w:after="0" w:afterAutospacing="0" w:line="276" w:lineRule="auto"/>
        <w:jc w:val="both"/>
        <w:textAlignment w:val="baseline"/>
        <w:rPr>
          <w:rFonts w:ascii="Georgia" w:eastAsia="Times New Roman" w:hAnsi="Georgia" w:cs="Arial"/>
          <w:sz w:val="20"/>
          <w:szCs w:val="20"/>
          <w:lang w:eastAsia="fr-FR"/>
        </w:rPr>
      </w:pPr>
      <w:r w:rsidRPr="00E862B4">
        <w:rPr>
          <w:rFonts w:ascii="Georgia" w:eastAsia="Times New Roman" w:hAnsi="Georgia" w:cs="Arial"/>
          <w:sz w:val="20"/>
          <w:szCs w:val="20"/>
          <w:lang w:eastAsia="fr-FR"/>
        </w:rPr>
        <w:t>Si le texte est promulgué, le gouvernement disposera alors d’une année pour élaborer les règles et procédures relatives à la mise en place d’une autorité de régulation de l’énergie nucléaire et à la gestion des déchets quand de futurs réacteurs entreront un jour en service. Seulement à partir de ce moment-là, des procédures d’appels d’offre pourront être lancés, puis les examens des projets et enfin l’autorisation de construction. Difficile d’imaginer que l’Italie produira de l’électricité nucléaire sur son sol avant une quinzaine d’années, et encore en faisant preuve d’optimisme.</w:t>
      </w:r>
    </w:p>
    <w:p w:rsidR="00E862B4" w:rsidRPr="00E862B4" w:rsidRDefault="00E862B4" w:rsidP="00E862B4">
      <w:pPr>
        <w:spacing w:after="0" w:afterAutospacing="0" w:line="276" w:lineRule="auto"/>
        <w:jc w:val="both"/>
        <w:textAlignment w:val="baseline"/>
        <w:rPr>
          <w:rFonts w:ascii="Georgia" w:eastAsia="Times New Roman" w:hAnsi="Georgia" w:cs="Arial"/>
          <w:sz w:val="20"/>
          <w:szCs w:val="20"/>
          <w:lang w:eastAsia="fr-FR"/>
        </w:rPr>
      </w:pPr>
    </w:p>
    <w:p w:rsidR="00E862B4" w:rsidRDefault="00E862B4" w:rsidP="00E862B4">
      <w:pPr>
        <w:spacing w:after="0" w:afterAutospacing="0" w:line="276" w:lineRule="auto"/>
        <w:jc w:val="both"/>
        <w:textAlignment w:val="baseline"/>
        <w:outlineLvl w:val="1"/>
        <w:rPr>
          <w:rFonts w:ascii="Georgia" w:eastAsia="Times New Roman" w:hAnsi="Georgia" w:cs="Arial"/>
          <w:sz w:val="28"/>
          <w:szCs w:val="28"/>
          <w:lang w:eastAsia="fr-FR"/>
        </w:rPr>
      </w:pPr>
      <w:r w:rsidRPr="00E862B4">
        <w:rPr>
          <w:rFonts w:ascii="Georgia" w:eastAsia="Times New Roman" w:hAnsi="Georgia" w:cs="Arial"/>
          <w:b/>
          <w:bCs/>
          <w:sz w:val="28"/>
          <w:szCs w:val="28"/>
          <w:lang w:eastAsia="fr-FR"/>
        </w:rPr>
        <w:t>Adorer ce que l’on a détesté</w:t>
      </w:r>
    </w:p>
    <w:p w:rsidR="00E862B4" w:rsidRPr="00E862B4" w:rsidRDefault="00E862B4" w:rsidP="00E862B4">
      <w:pPr>
        <w:spacing w:after="0" w:afterAutospacing="0" w:line="276" w:lineRule="auto"/>
        <w:jc w:val="both"/>
        <w:textAlignment w:val="baseline"/>
        <w:outlineLvl w:val="1"/>
        <w:rPr>
          <w:rFonts w:ascii="Georgia" w:eastAsia="Times New Roman" w:hAnsi="Georgia" w:cs="Arial"/>
          <w:sz w:val="28"/>
          <w:szCs w:val="28"/>
          <w:lang w:eastAsia="fr-FR"/>
        </w:rPr>
      </w:pPr>
      <w:r w:rsidRPr="00E862B4">
        <w:rPr>
          <w:rFonts w:ascii="Georgia" w:eastAsia="Times New Roman" w:hAnsi="Georgia" w:cs="Arial"/>
          <w:sz w:val="20"/>
          <w:szCs w:val="20"/>
          <w:lang w:eastAsia="fr-FR"/>
        </w:rPr>
        <w:t>Maintenant un peu partout dans le monde, y compris au Japon, </w:t>
      </w:r>
      <w:hyperlink r:id="rId19" w:history="1">
        <w:r w:rsidRPr="00E862B4">
          <w:rPr>
            <w:rFonts w:ascii="Georgia" w:eastAsia="Times New Roman" w:hAnsi="Georgia" w:cs="Arial"/>
            <w:sz w:val="20"/>
            <w:u w:val="single"/>
            <w:lang w:eastAsia="fr-FR"/>
          </w:rPr>
          <w:t>et dans de nombreux pays européens</w:t>
        </w:r>
      </w:hyperlink>
      <w:r w:rsidRPr="00E862B4">
        <w:rPr>
          <w:rFonts w:ascii="Georgia" w:eastAsia="Times New Roman" w:hAnsi="Georgia" w:cs="Arial"/>
          <w:sz w:val="20"/>
          <w:szCs w:val="20"/>
          <w:lang w:eastAsia="fr-FR"/>
        </w:rPr>
        <w:t>, l’énergie nucléaire retrouve de l’attrait car elle permet de produire en abondance et pendant de très nombreuses décennies une électricité totalement décarbonée. La Suède, la Finlande, le Royaume-Uni développent et prolongent leurs programmes nucléaires. La </w:t>
      </w:r>
      <w:hyperlink r:id="rId20" w:history="1">
        <w:r w:rsidRPr="00E862B4">
          <w:rPr>
            <w:rFonts w:ascii="Georgia" w:eastAsia="Times New Roman" w:hAnsi="Georgia" w:cs="Arial"/>
            <w:sz w:val="20"/>
            <w:u w:val="single"/>
            <w:lang w:eastAsia="fr-FR"/>
          </w:rPr>
          <w:t>Belgique est revenue sur sa décision d’abandonner le nucléaire</w:t>
        </w:r>
      </w:hyperlink>
      <w:r w:rsidRPr="00E862B4">
        <w:rPr>
          <w:rFonts w:ascii="Georgia" w:eastAsia="Times New Roman" w:hAnsi="Georgia" w:cs="Arial"/>
          <w:sz w:val="20"/>
          <w:szCs w:val="20"/>
          <w:lang w:eastAsia="fr-FR"/>
        </w:rPr>
        <w:t>. Les Pays-Bas envisagent de construire de nouveaux réacteurs et le Danemark réexamine son interdiction de longue date. En France, </w:t>
      </w:r>
      <w:hyperlink r:id="rId21" w:history="1">
        <w:r w:rsidRPr="00E862B4">
          <w:rPr>
            <w:rFonts w:ascii="Georgia" w:eastAsia="Times New Roman" w:hAnsi="Georgia" w:cs="Arial"/>
            <w:sz w:val="20"/>
            <w:u w:val="single"/>
            <w:lang w:eastAsia="fr-FR"/>
          </w:rPr>
          <w:t>après deux décennies d’abandon voire même de sabotage de la filière nucléaire</w:t>
        </w:r>
      </w:hyperlink>
      <w:r w:rsidRPr="00E862B4">
        <w:rPr>
          <w:rFonts w:ascii="Georgia" w:eastAsia="Times New Roman" w:hAnsi="Georgia" w:cs="Arial"/>
          <w:sz w:val="20"/>
          <w:szCs w:val="20"/>
          <w:lang w:eastAsia="fr-FR"/>
        </w:rPr>
        <w:t>, les pouvoirs publics et Emmanuel Macron se sont soudain aperçus qu’elle était l’un des rares atouts économiques du pays. Mais dans de nombreux partis politiques de gauche et du centre et au sein de l’administration, les adversaires du nucléaire </w:t>
      </w:r>
      <w:hyperlink r:id="rId22" w:history="1">
        <w:r w:rsidRPr="00E862B4">
          <w:rPr>
            <w:rFonts w:ascii="Georgia" w:eastAsia="Times New Roman" w:hAnsi="Georgia" w:cs="Arial"/>
            <w:sz w:val="20"/>
            <w:u w:val="single"/>
            <w:lang w:eastAsia="fr-FR"/>
          </w:rPr>
          <w:t>sont encore à l’œuvre</w:t>
        </w:r>
      </w:hyperlink>
      <w:r w:rsidRPr="00E862B4">
        <w:rPr>
          <w:rFonts w:ascii="Georgia" w:eastAsia="Times New Roman" w:hAnsi="Georgia" w:cs="Arial"/>
          <w:sz w:val="20"/>
          <w:szCs w:val="20"/>
          <w:lang w:eastAsia="fr-FR"/>
        </w:rPr>
        <w:t>.</w:t>
      </w:r>
    </w:p>
    <w:p w:rsidR="00E862B4" w:rsidRPr="00E862B4" w:rsidRDefault="00E862B4" w:rsidP="00E862B4">
      <w:pPr>
        <w:wordWrap w:val="0"/>
        <w:spacing w:after="0" w:afterAutospacing="0" w:line="276" w:lineRule="auto"/>
        <w:ind w:left="1270"/>
        <w:textAlignment w:val="baseline"/>
        <w:rPr>
          <w:rFonts w:ascii="Helvetica" w:eastAsia="Times New Roman" w:hAnsi="Helvetica" w:cs="Helvetica"/>
          <w:sz w:val="20"/>
          <w:szCs w:val="20"/>
          <w:lang w:eastAsia="fr-FR"/>
        </w:rPr>
      </w:pPr>
      <w:r w:rsidRPr="00E862B4">
        <w:rPr>
          <w:rFonts w:ascii="Helvetica" w:eastAsia="Times New Roman" w:hAnsi="Helvetica" w:cs="Helvetica"/>
          <w:sz w:val="20"/>
          <w:szCs w:val="20"/>
          <w:lang w:eastAsia="fr-FR"/>
        </w:rPr>
        <w:t xml:space="preserve"> </w:t>
      </w:r>
    </w:p>
    <w:p w:rsidR="00E862B4" w:rsidRPr="00E862B4" w:rsidRDefault="00E862B4" w:rsidP="00E862B4">
      <w:pPr>
        <w:spacing w:afterAutospacing="0" w:line="276" w:lineRule="auto"/>
        <w:textAlignment w:val="baseline"/>
        <w:rPr>
          <w:rFonts w:ascii="Arial" w:eastAsia="Times New Roman" w:hAnsi="Arial" w:cs="Arial"/>
          <w:caps/>
          <w:sz w:val="12"/>
          <w:szCs w:val="12"/>
          <w:lang w:eastAsia="fr-FR"/>
        </w:rPr>
      </w:pPr>
      <w:r w:rsidRPr="00E862B4">
        <w:rPr>
          <w:rFonts w:ascii="Arial" w:eastAsia="Times New Roman" w:hAnsi="Arial" w:cs="Arial"/>
          <w:caps/>
          <w:sz w:val="12"/>
          <w:szCs w:val="12"/>
          <w:lang w:eastAsia="fr-FR"/>
        </w:rPr>
        <w:t>Registre : </w:t>
      </w:r>
      <w:hyperlink r:id="rId23" w:history="1">
        <w:r w:rsidRPr="00E862B4">
          <w:rPr>
            <w:rFonts w:ascii="Arial" w:eastAsia="Times New Roman" w:hAnsi="Arial" w:cs="Arial"/>
            <w:caps/>
            <w:sz w:val="12"/>
            <w:u w:val="single"/>
            <w:lang w:eastAsia="fr-FR"/>
          </w:rPr>
          <w:t>abonne</w:t>
        </w:r>
      </w:hyperlink>
      <w:r w:rsidRPr="00E862B4">
        <w:rPr>
          <w:rFonts w:ascii="Arial" w:eastAsia="Times New Roman" w:hAnsi="Arial" w:cs="Arial"/>
          <w:caps/>
          <w:sz w:val="12"/>
          <w:szCs w:val="12"/>
          <w:lang w:eastAsia="fr-FR"/>
        </w:rPr>
        <w:t>, </w:t>
      </w:r>
      <w:hyperlink r:id="rId24" w:history="1">
        <w:r w:rsidRPr="00E862B4">
          <w:rPr>
            <w:rFonts w:ascii="Arial" w:eastAsia="Times New Roman" w:hAnsi="Arial" w:cs="Arial"/>
            <w:caps/>
            <w:sz w:val="12"/>
            <w:u w:val="single"/>
            <w:lang w:eastAsia="fr-FR"/>
          </w:rPr>
          <w:t>anti-nucléaire</w:t>
        </w:r>
      </w:hyperlink>
      <w:r w:rsidRPr="00E862B4">
        <w:rPr>
          <w:rFonts w:ascii="Arial" w:eastAsia="Times New Roman" w:hAnsi="Arial" w:cs="Arial"/>
          <w:caps/>
          <w:sz w:val="12"/>
          <w:szCs w:val="12"/>
          <w:lang w:eastAsia="fr-FR"/>
        </w:rPr>
        <w:t>, </w:t>
      </w:r>
      <w:hyperlink r:id="rId25" w:history="1">
        <w:r w:rsidRPr="00E862B4">
          <w:rPr>
            <w:rFonts w:ascii="Arial" w:eastAsia="Times New Roman" w:hAnsi="Arial" w:cs="Arial"/>
            <w:caps/>
            <w:sz w:val="12"/>
            <w:u w:val="single"/>
            <w:lang w:eastAsia="fr-FR"/>
          </w:rPr>
          <w:t>Fukushima</w:t>
        </w:r>
      </w:hyperlink>
      <w:r w:rsidRPr="00E862B4">
        <w:rPr>
          <w:rFonts w:ascii="Arial" w:eastAsia="Times New Roman" w:hAnsi="Arial" w:cs="Arial"/>
          <w:caps/>
          <w:sz w:val="12"/>
          <w:szCs w:val="12"/>
          <w:lang w:eastAsia="fr-FR"/>
        </w:rPr>
        <w:t>, </w:t>
      </w:r>
      <w:hyperlink r:id="rId26" w:history="1">
        <w:r w:rsidRPr="00E862B4">
          <w:rPr>
            <w:rFonts w:ascii="Arial" w:eastAsia="Times New Roman" w:hAnsi="Arial" w:cs="Arial"/>
            <w:caps/>
            <w:sz w:val="12"/>
            <w:u w:val="single"/>
            <w:lang w:eastAsia="fr-FR"/>
          </w:rPr>
          <w:t>Giorgia Meloni</w:t>
        </w:r>
      </w:hyperlink>
      <w:r w:rsidRPr="00E862B4">
        <w:rPr>
          <w:rFonts w:ascii="Arial" w:eastAsia="Times New Roman" w:hAnsi="Arial" w:cs="Arial"/>
          <w:caps/>
          <w:sz w:val="12"/>
          <w:szCs w:val="12"/>
          <w:lang w:eastAsia="fr-FR"/>
        </w:rPr>
        <w:t>, </w:t>
      </w:r>
      <w:hyperlink r:id="rId27" w:history="1">
        <w:r w:rsidRPr="00E862B4">
          <w:rPr>
            <w:rFonts w:ascii="Arial" w:eastAsia="Times New Roman" w:hAnsi="Arial" w:cs="Arial"/>
            <w:caps/>
            <w:sz w:val="12"/>
            <w:u w:val="single"/>
            <w:lang w:eastAsia="fr-FR"/>
          </w:rPr>
          <w:t>importations</w:t>
        </w:r>
      </w:hyperlink>
      <w:r w:rsidRPr="00E862B4">
        <w:rPr>
          <w:rFonts w:ascii="Arial" w:eastAsia="Times New Roman" w:hAnsi="Arial" w:cs="Arial"/>
          <w:caps/>
          <w:sz w:val="12"/>
          <w:szCs w:val="12"/>
          <w:lang w:eastAsia="fr-FR"/>
        </w:rPr>
        <w:t>, </w:t>
      </w:r>
      <w:hyperlink r:id="rId28" w:history="1">
        <w:r w:rsidRPr="00E862B4">
          <w:rPr>
            <w:rFonts w:ascii="Arial" w:eastAsia="Times New Roman" w:hAnsi="Arial" w:cs="Arial"/>
            <w:caps/>
            <w:sz w:val="12"/>
            <w:u w:val="single"/>
            <w:lang w:eastAsia="fr-FR"/>
          </w:rPr>
          <w:t>Italie</w:t>
        </w:r>
      </w:hyperlink>
      <w:r w:rsidRPr="00E862B4">
        <w:rPr>
          <w:rFonts w:ascii="Arial" w:eastAsia="Times New Roman" w:hAnsi="Arial" w:cs="Arial"/>
          <w:caps/>
          <w:sz w:val="12"/>
          <w:szCs w:val="12"/>
          <w:lang w:eastAsia="fr-FR"/>
        </w:rPr>
        <w:t>, </w:t>
      </w:r>
      <w:hyperlink r:id="rId29" w:history="1">
        <w:r w:rsidRPr="00E862B4">
          <w:rPr>
            <w:rFonts w:ascii="Arial" w:eastAsia="Times New Roman" w:hAnsi="Arial" w:cs="Arial"/>
            <w:caps/>
            <w:sz w:val="12"/>
            <w:u w:val="single"/>
            <w:lang w:eastAsia="fr-FR"/>
          </w:rPr>
          <w:t>opinion</w:t>
        </w:r>
      </w:hyperlink>
      <w:r w:rsidRPr="00E862B4">
        <w:rPr>
          <w:rFonts w:ascii="Arial" w:eastAsia="Times New Roman" w:hAnsi="Arial" w:cs="Arial"/>
          <w:caps/>
          <w:sz w:val="12"/>
          <w:szCs w:val="12"/>
          <w:lang w:eastAsia="fr-FR"/>
        </w:rPr>
        <w:t>, </w:t>
      </w:r>
      <w:hyperlink r:id="rId30" w:history="1">
        <w:r w:rsidRPr="00E862B4">
          <w:rPr>
            <w:rFonts w:ascii="Arial" w:eastAsia="Times New Roman" w:hAnsi="Arial" w:cs="Arial"/>
            <w:caps/>
            <w:sz w:val="12"/>
            <w:u w:val="single"/>
            <w:lang w:eastAsia="fr-FR"/>
          </w:rPr>
          <w:t>relance du nucléaire</w:t>
        </w:r>
      </w:hyperlink>
      <w:r w:rsidRPr="00E862B4">
        <w:rPr>
          <w:rFonts w:ascii="Arial" w:eastAsia="Times New Roman" w:hAnsi="Arial" w:cs="Arial"/>
          <w:caps/>
          <w:sz w:val="12"/>
          <w:szCs w:val="12"/>
          <w:lang w:eastAsia="fr-FR"/>
        </w:rPr>
        <w:t>, </w:t>
      </w:r>
      <w:hyperlink r:id="rId31" w:history="1">
        <w:r w:rsidRPr="00E862B4">
          <w:rPr>
            <w:rFonts w:ascii="Arial" w:eastAsia="Times New Roman" w:hAnsi="Arial" w:cs="Arial"/>
            <w:caps/>
            <w:sz w:val="12"/>
            <w:u w:val="single"/>
            <w:lang w:eastAsia="fr-FR"/>
          </w:rPr>
          <w:t>souveraineté</w:t>
        </w:r>
      </w:hyperlink>
      <w:r w:rsidRPr="00E862B4">
        <w:rPr>
          <w:rFonts w:ascii="Arial" w:eastAsia="Times New Roman" w:hAnsi="Arial" w:cs="Arial"/>
          <w:caps/>
          <w:sz w:val="12"/>
          <w:szCs w:val="12"/>
          <w:lang w:eastAsia="fr-FR"/>
        </w:rPr>
        <w:t>, </w:t>
      </w:r>
      <w:hyperlink r:id="rId32" w:history="1">
        <w:r w:rsidRPr="00E862B4">
          <w:rPr>
            <w:rFonts w:ascii="Arial" w:eastAsia="Times New Roman" w:hAnsi="Arial" w:cs="Arial"/>
            <w:caps/>
            <w:sz w:val="12"/>
            <w:u w:val="single"/>
            <w:lang w:eastAsia="fr-FR"/>
          </w:rPr>
          <w:t>Tchernobyl</w:t>
        </w:r>
      </w:hyperlink>
    </w:p>
    <w:p w:rsidR="0085704B" w:rsidRDefault="0085704B"/>
    <w:sectPr w:rsidR="0085704B" w:rsidSect="00E862B4">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B20571"/>
    <w:multiLevelType w:val="multilevel"/>
    <w:tmpl w:val="53AA1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3A96B97"/>
    <w:multiLevelType w:val="multilevel"/>
    <w:tmpl w:val="955EA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oNotDisplayPageBoundaries/>
  <w:proofState w:spelling="clean" w:grammar="clean"/>
  <w:defaultTabStop w:val="708"/>
  <w:hyphenationZone w:val="425"/>
  <w:drawingGridHorizontalSpacing w:val="110"/>
  <w:displayHorizontalDrawingGridEvery w:val="2"/>
  <w:characterSpacingControl w:val="doNotCompress"/>
  <w:compat/>
  <w:rsids>
    <w:rsidRoot w:val="00E862B4"/>
    <w:rsid w:val="003A24BF"/>
    <w:rsid w:val="00401142"/>
    <w:rsid w:val="00503EDE"/>
    <w:rsid w:val="00625F3C"/>
    <w:rsid w:val="00714161"/>
    <w:rsid w:val="007B6DB6"/>
    <w:rsid w:val="0085704B"/>
    <w:rsid w:val="00B64E06"/>
    <w:rsid w:val="00C264A6"/>
    <w:rsid w:val="00C76ED0"/>
    <w:rsid w:val="00E6172A"/>
    <w:rsid w:val="00E862B4"/>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704B"/>
  </w:style>
  <w:style w:type="paragraph" w:styleId="Titre1">
    <w:name w:val="heading 1"/>
    <w:basedOn w:val="Normal"/>
    <w:link w:val="Titre1Car"/>
    <w:uiPriority w:val="9"/>
    <w:qFormat/>
    <w:rsid w:val="00E862B4"/>
    <w:pPr>
      <w:spacing w:before="100" w:beforeAutospacing="1"/>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link w:val="Titre2Car"/>
    <w:uiPriority w:val="9"/>
    <w:qFormat/>
    <w:rsid w:val="00E862B4"/>
    <w:pPr>
      <w:spacing w:before="100" w:beforeAutospacing="1"/>
      <w:outlineLvl w:val="1"/>
    </w:pPr>
    <w:rPr>
      <w:rFonts w:ascii="Times New Roman" w:eastAsia="Times New Roman" w:hAnsi="Times New Roman" w:cs="Times New Roman"/>
      <w:b/>
      <w:bCs/>
      <w:sz w:val="36"/>
      <w:szCs w:val="36"/>
      <w:lang w:eastAsia="fr-FR"/>
    </w:rPr>
  </w:style>
  <w:style w:type="paragraph" w:styleId="Titre3">
    <w:name w:val="heading 3"/>
    <w:basedOn w:val="Normal"/>
    <w:link w:val="Titre3Car"/>
    <w:uiPriority w:val="9"/>
    <w:qFormat/>
    <w:rsid w:val="00E862B4"/>
    <w:pPr>
      <w:spacing w:before="100" w:beforeAutospacing="1"/>
      <w:outlineLvl w:val="2"/>
    </w:pPr>
    <w:rPr>
      <w:rFonts w:ascii="Times New Roman" w:eastAsia="Times New Roman" w:hAnsi="Times New Roman" w:cs="Times New Roman"/>
      <w:b/>
      <w:bCs/>
      <w:sz w:val="27"/>
      <w:szCs w:val="27"/>
      <w:lang w:eastAsia="fr-FR"/>
    </w:rPr>
  </w:style>
  <w:style w:type="paragraph" w:styleId="Titre5">
    <w:name w:val="heading 5"/>
    <w:basedOn w:val="Normal"/>
    <w:link w:val="Titre5Car"/>
    <w:uiPriority w:val="9"/>
    <w:qFormat/>
    <w:rsid w:val="00E862B4"/>
    <w:pPr>
      <w:spacing w:before="100" w:beforeAutospacing="1"/>
      <w:outlineLvl w:val="4"/>
    </w:pPr>
    <w:rPr>
      <w:rFonts w:ascii="Times New Roman" w:eastAsia="Times New Roman" w:hAnsi="Times New Roman" w:cs="Times New Roman"/>
      <w:b/>
      <w:bCs/>
      <w:sz w:val="20"/>
      <w:szCs w:val="20"/>
      <w:lang w:eastAsia="fr-FR"/>
    </w:rPr>
  </w:style>
  <w:style w:type="character" w:default="1" w:styleId="Policepardfaut">
    <w:name w:val="Default Paragraph Font"/>
    <w:uiPriority w:val="1"/>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trPr>
      <w:hidden/>
    </w:tr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862B4"/>
    <w:rPr>
      <w:rFonts w:ascii="Times New Roman" w:eastAsia="Times New Roman" w:hAnsi="Times New Roman" w:cs="Times New Roman"/>
      <w:b/>
      <w:bCs/>
      <w:kern w:val="36"/>
      <w:sz w:val="48"/>
      <w:szCs w:val="48"/>
      <w:lang w:eastAsia="fr-FR"/>
    </w:rPr>
  </w:style>
  <w:style w:type="character" w:customStyle="1" w:styleId="Titre2Car">
    <w:name w:val="Titre 2 Car"/>
    <w:basedOn w:val="Policepardfaut"/>
    <w:link w:val="Titre2"/>
    <w:uiPriority w:val="9"/>
    <w:rsid w:val="00E862B4"/>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E862B4"/>
    <w:rPr>
      <w:rFonts w:ascii="Times New Roman" w:eastAsia="Times New Roman" w:hAnsi="Times New Roman" w:cs="Times New Roman"/>
      <w:b/>
      <w:bCs/>
      <w:sz w:val="27"/>
      <w:szCs w:val="27"/>
      <w:lang w:eastAsia="fr-FR"/>
    </w:rPr>
  </w:style>
  <w:style w:type="character" w:customStyle="1" w:styleId="Titre5Car">
    <w:name w:val="Titre 5 Car"/>
    <w:basedOn w:val="Policepardfaut"/>
    <w:link w:val="Titre5"/>
    <w:uiPriority w:val="9"/>
    <w:rsid w:val="00E862B4"/>
    <w:rPr>
      <w:rFonts w:ascii="Times New Roman" w:eastAsia="Times New Roman" w:hAnsi="Times New Roman" w:cs="Times New Roman"/>
      <w:b/>
      <w:bCs/>
      <w:sz w:val="20"/>
      <w:szCs w:val="20"/>
      <w:lang w:eastAsia="fr-FR"/>
    </w:rPr>
  </w:style>
  <w:style w:type="paragraph" w:styleId="z-Hautduformulaire">
    <w:name w:val="HTML Top of Form"/>
    <w:basedOn w:val="Normal"/>
    <w:next w:val="Normal"/>
    <w:link w:val="z-HautduformulaireCar"/>
    <w:hidden/>
    <w:uiPriority w:val="99"/>
    <w:semiHidden/>
    <w:unhideWhenUsed/>
    <w:rsid w:val="00E862B4"/>
    <w:pPr>
      <w:pBdr>
        <w:bottom w:val="single" w:sz="6" w:space="1" w:color="auto"/>
      </w:pBdr>
      <w:spacing w:after="0" w:afterAutospacing="0"/>
      <w:jc w:val="center"/>
    </w:pPr>
    <w:rPr>
      <w:rFonts w:ascii="Arial" w:eastAsia="Times New Roman" w:hAnsi="Arial" w:cs="Arial"/>
      <w:vanish/>
      <w:sz w:val="16"/>
      <w:szCs w:val="16"/>
      <w:lang w:eastAsia="fr-FR"/>
    </w:rPr>
  </w:style>
  <w:style w:type="character" w:customStyle="1" w:styleId="z-HautduformulaireCar">
    <w:name w:val="z-Haut du formulaire Car"/>
    <w:basedOn w:val="Policepardfaut"/>
    <w:link w:val="z-Hautduformulaire"/>
    <w:uiPriority w:val="99"/>
    <w:semiHidden/>
    <w:rsid w:val="00E862B4"/>
    <w:rPr>
      <w:rFonts w:ascii="Arial" w:eastAsia="Times New Roman" w:hAnsi="Arial" w:cs="Arial"/>
      <w:vanish/>
      <w:sz w:val="16"/>
      <w:szCs w:val="16"/>
      <w:lang w:eastAsia="fr-FR"/>
    </w:rPr>
  </w:style>
  <w:style w:type="character" w:customStyle="1" w:styleId="is-screen-reader-text">
    <w:name w:val="is-screen-reader-text"/>
    <w:basedOn w:val="Policepardfaut"/>
    <w:rsid w:val="00E862B4"/>
  </w:style>
  <w:style w:type="paragraph" w:styleId="z-Basduformulaire">
    <w:name w:val="HTML Bottom of Form"/>
    <w:basedOn w:val="Normal"/>
    <w:next w:val="Normal"/>
    <w:link w:val="z-BasduformulaireCar"/>
    <w:hidden/>
    <w:uiPriority w:val="99"/>
    <w:semiHidden/>
    <w:unhideWhenUsed/>
    <w:rsid w:val="00E862B4"/>
    <w:pPr>
      <w:pBdr>
        <w:top w:val="single" w:sz="6" w:space="1" w:color="auto"/>
      </w:pBdr>
      <w:spacing w:after="0" w:afterAutospacing="0"/>
      <w:jc w:val="center"/>
    </w:pPr>
    <w:rPr>
      <w:rFonts w:ascii="Arial" w:eastAsia="Times New Roman" w:hAnsi="Arial" w:cs="Arial"/>
      <w:vanish/>
      <w:sz w:val="16"/>
      <w:szCs w:val="16"/>
      <w:lang w:eastAsia="fr-FR"/>
    </w:rPr>
  </w:style>
  <w:style w:type="character" w:customStyle="1" w:styleId="z-BasduformulaireCar">
    <w:name w:val="z-Bas du formulaire Car"/>
    <w:basedOn w:val="Policepardfaut"/>
    <w:link w:val="z-Basduformulaire"/>
    <w:uiPriority w:val="99"/>
    <w:semiHidden/>
    <w:rsid w:val="00E862B4"/>
    <w:rPr>
      <w:rFonts w:ascii="Arial" w:eastAsia="Times New Roman" w:hAnsi="Arial" w:cs="Arial"/>
      <w:vanish/>
      <w:sz w:val="16"/>
      <w:szCs w:val="16"/>
      <w:lang w:eastAsia="fr-FR"/>
    </w:rPr>
  </w:style>
  <w:style w:type="character" w:styleId="Lienhypertexte">
    <w:name w:val="Hyperlink"/>
    <w:basedOn w:val="Policepardfaut"/>
    <w:uiPriority w:val="99"/>
    <w:semiHidden/>
    <w:unhideWhenUsed/>
    <w:rsid w:val="00E862B4"/>
    <w:rPr>
      <w:color w:val="0000FF"/>
      <w:u w:val="single"/>
    </w:rPr>
  </w:style>
  <w:style w:type="paragraph" w:customStyle="1" w:styleId="etpbtitlemetacontainer">
    <w:name w:val="et_pb_title_meta_container"/>
    <w:basedOn w:val="Normal"/>
    <w:rsid w:val="00E862B4"/>
    <w:pPr>
      <w:spacing w:before="100" w:beforeAutospacing="1"/>
    </w:pPr>
    <w:rPr>
      <w:rFonts w:ascii="Times New Roman" w:eastAsia="Times New Roman" w:hAnsi="Times New Roman" w:cs="Times New Roman"/>
      <w:sz w:val="24"/>
      <w:szCs w:val="24"/>
      <w:lang w:eastAsia="fr-FR"/>
    </w:rPr>
  </w:style>
  <w:style w:type="character" w:customStyle="1" w:styleId="published">
    <w:name w:val="published"/>
    <w:basedOn w:val="Policepardfaut"/>
    <w:rsid w:val="00E862B4"/>
  </w:style>
  <w:style w:type="character" w:customStyle="1" w:styleId="span-reading-time">
    <w:name w:val="span-reading-time"/>
    <w:basedOn w:val="Policepardfaut"/>
    <w:rsid w:val="00E862B4"/>
  </w:style>
  <w:style w:type="character" w:customStyle="1" w:styleId="rt-label">
    <w:name w:val="rt-label"/>
    <w:basedOn w:val="Policepardfaut"/>
    <w:rsid w:val="00E862B4"/>
  </w:style>
  <w:style w:type="character" w:customStyle="1" w:styleId="rt-time">
    <w:name w:val="rt-time"/>
    <w:basedOn w:val="Policepardfaut"/>
    <w:rsid w:val="00E862B4"/>
  </w:style>
  <w:style w:type="character" w:customStyle="1" w:styleId="pf-button-text">
    <w:name w:val="pf-button-text"/>
    <w:basedOn w:val="Policepardfaut"/>
    <w:rsid w:val="00E862B4"/>
  </w:style>
  <w:style w:type="paragraph" w:styleId="NormalWeb">
    <w:name w:val="Normal (Web)"/>
    <w:basedOn w:val="Normal"/>
    <w:uiPriority w:val="99"/>
    <w:semiHidden/>
    <w:unhideWhenUsed/>
    <w:rsid w:val="00E862B4"/>
    <w:pPr>
      <w:spacing w:before="100" w:beforeAutospacing="1"/>
    </w:pPr>
    <w:rPr>
      <w:rFonts w:ascii="Times New Roman" w:eastAsia="Times New Roman" w:hAnsi="Times New Roman" w:cs="Times New Roman"/>
      <w:sz w:val="24"/>
      <w:szCs w:val="24"/>
      <w:lang w:eastAsia="fr-FR"/>
    </w:rPr>
  </w:style>
  <w:style w:type="character" w:customStyle="1" w:styleId="author">
    <w:name w:val="author"/>
    <w:basedOn w:val="Policepardfaut"/>
    <w:rsid w:val="00E862B4"/>
  </w:style>
  <w:style w:type="character" w:styleId="Accentuation">
    <w:name w:val="Emphasis"/>
    <w:basedOn w:val="Policepardfaut"/>
    <w:uiPriority w:val="20"/>
    <w:qFormat/>
    <w:rsid w:val="00E862B4"/>
    <w:rPr>
      <w:i/>
      <w:iCs/>
    </w:rPr>
  </w:style>
  <w:style w:type="character" w:styleId="lev">
    <w:name w:val="Strong"/>
    <w:basedOn w:val="Policepardfaut"/>
    <w:uiPriority w:val="22"/>
    <w:qFormat/>
    <w:rsid w:val="00E862B4"/>
    <w:rPr>
      <w:b/>
      <w:bCs/>
    </w:rPr>
  </w:style>
  <w:style w:type="paragraph" w:styleId="Textedebulles">
    <w:name w:val="Balloon Text"/>
    <w:basedOn w:val="Normal"/>
    <w:link w:val="TextedebullesCar"/>
    <w:uiPriority w:val="99"/>
    <w:semiHidden/>
    <w:unhideWhenUsed/>
    <w:rsid w:val="00E862B4"/>
    <w:pPr>
      <w:spacing w:after="0"/>
    </w:pPr>
    <w:rPr>
      <w:rFonts w:ascii="Tahoma" w:hAnsi="Tahoma" w:cs="Tahoma"/>
      <w:sz w:val="16"/>
      <w:szCs w:val="16"/>
    </w:rPr>
  </w:style>
  <w:style w:type="character" w:customStyle="1" w:styleId="TextedebullesCar">
    <w:name w:val="Texte de bulles Car"/>
    <w:basedOn w:val="Policepardfaut"/>
    <w:link w:val="Textedebulles"/>
    <w:uiPriority w:val="99"/>
    <w:semiHidden/>
    <w:rsid w:val="00E862B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34955775">
      <w:bodyDiv w:val="1"/>
      <w:marLeft w:val="0"/>
      <w:marRight w:val="0"/>
      <w:marTop w:val="0"/>
      <w:marBottom w:val="0"/>
      <w:divBdr>
        <w:top w:val="none" w:sz="0" w:space="0" w:color="auto"/>
        <w:left w:val="none" w:sz="0" w:space="0" w:color="auto"/>
        <w:bottom w:val="none" w:sz="0" w:space="0" w:color="auto"/>
        <w:right w:val="none" w:sz="0" w:space="0" w:color="auto"/>
      </w:divBdr>
      <w:divsChild>
        <w:div w:id="1285186331">
          <w:marLeft w:val="0"/>
          <w:marRight w:val="0"/>
          <w:marTop w:val="0"/>
          <w:marBottom w:val="0"/>
          <w:divBdr>
            <w:top w:val="none" w:sz="0" w:space="0" w:color="auto"/>
            <w:left w:val="none" w:sz="0" w:space="0" w:color="auto"/>
            <w:bottom w:val="none" w:sz="0" w:space="0" w:color="auto"/>
            <w:right w:val="none" w:sz="0" w:space="0" w:color="auto"/>
          </w:divBdr>
          <w:divsChild>
            <w:div w:id="1876233167">
              <w:marLeft w:val="0"/>
              <w:marRight w:val="0"/>
              <w:marTop w:val="0"/>
              <w:marBottom w:val="0"/>
              <w:divBdr>
                <w:top w:val="none" w:sz="0" w:space="0" w:color="auto"/>
                <w:left w:val="none" w:sz="0" w:space="0" w:color="auto"/>
                <w:bottom w:val="none" w:sz="0" w:space="0" w:color="auto"/>
                <w:right w:val="none" w:sz="0" w:space="0" w:color="auto"/>
              </w:divBdr>
              <w:divsChild>
                <w:div w:id="173809068">
                  <w:marLeft w:val="0"/>
                  <w:marRight w:val="0"/>
                  <w:marTop w:val="100"/>
                  <w:marBottom w:val="0"/>
                  <w:divBdr>
                    <w:top w:val="none" w:sz="0" w:space="0" w:color="auto"/>
                    <w:left w:val="none" w:sz="0" w:space="0" w:color="auto"/>
                    <w:bottom w:val="none" w:sz="0" w:space="0" w:color="auto"/>
                    <w:right w:val="none" w:sz="0" w:space="0" w:color="auto"/>
                  </w:divBdr>
                  <w:divsChild>
                    <w:div w:id="193806188">
                      <w:marLeft w:val="0"/>
                      <w:marRight w:val="594"/>
                      <w:marTop w:val="0"/>
                      <w:marBottom w:val="0"/>
                      <w:divBdr>
                        <w:top w:val="none" w:sz="0" w:space="0" w:color="auto"/>
                        <w:left w:val="none" w:sz="0" w:space="0" w:color="auto"/>
                        <w:bottom w:val="none" w:sz="0" w:space="0" w:color="auto"/>
                        <w:right w:val="none" w:sz="0" w:space="0" w:color="auto"/>
                      </w:divBdr>
                      <w:divsChild>
                        <w:div w:id="1203248093">
                          <w:marLeft w:val="0"/>
                          <w:marRight w:val="0"/>
                          <w:marTop w:val="0"/>
                          <w:marBottom w:val="0"/>
                          <w:divBdr>
                            <w:top w:val="none" w:sz="0" w:space="0" w:color="auto"/>
                            <w:left w:val="none" w:sz="0" w:space="0" w:color="auto"/>
                            <w:bottom w:val="none" w:sz="0" w:space="0" w:color="auto"/>
                            <w:right w:val="none" w:sz="0" w:space="0" w:color="auto"/>
                          </w:divBdr>
                        </w:div>
                      </w:divsChild>
                    </w:div>
                    <w:div w:id="957369333">
                      <w:marLeft w:val="0"/>
                      <w:marRight w:val="594"/>
                      <w:marTop w:val="0"/>
                      <w:marBottom w:val="0"/>
                      <w:divBdr>
                        <w:top w:val="none" w:sz="0" w:space="0" w:color="auto"/>
                        <w:left w:val="none" w:sz="0" w:space="0" w:color="auto"/>
                        <w:bottom w:val="none" w:sz="0" w:space="0" w:color="auto"/>
                        <w:right w:val="none" w:sz="0" w:space="0" w:color="auto"/>
                      </w:divBdr>
                    </w:div>
                    <w:div w:id="1813205195">
                      <w:marLeft w:val="0"/>
                      <w:marRight w:val="0"/>
                      <w:marTop w:val="0"/>
                      <w:marBottom w:val="0"/>
                      <w:divBdr>
                        <w:top w:val="none" w:sz="0" w:space="0" w:color="auto"/>
                        <w:left w:val="none" w:sz="0" w:space="0" w:color="auto"/>
                        <w:bottom w:val="none" w:sz="0" w:space="0" w:color="auto"/>
                        <w:right w:val="none" w:sz="0" w:space="0" w:color="auto"/>
                      </w:divBdr>
                      <w:divsChild>
                        <w:div w:id="2103336816">
                          <w:marLeft w:val="0"/>
                          <w:marRight w:val="0"/>
                          <w:marTop w:val="0"/>
                          <w:marBottom w:val="0"/>
                          <w:divBdr>
                            <w:top w:val="none" w:sz="0" w:space="0" w:color="auto"/>
                            <w:left w:val="none" w:sz="0" w:space="0" w:color="auto"/>
                            <w:bottom w:val="none" w:sz="0" w:space="0" w:color="auto"/>
                            <w:right w:val="none" w:sz="0" w:space="0" w:color="auto"/>
                          </w:divBdr>
                          <w:divsChild>
                            <w:div w:id="201139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3841187">
              <w:marLeft w:val="0"/>
              <w:marRight w:val="0"/>
              <w:marTop w:val="0"/>
              <w:marBottom w:val="300"/>
              <w:divBdr>
                <w:top w:val="none" w:sz="0" w:space="0" w:color="auto"/>
                <w:left w:val="none" w:sz="0" w:space="0" w:color="auto"/>
                <w:bottom w:val="none" w:sz="0" w:space="0" w:color="auto"/>
                <w:right w:val="none" w:sz="0" w:space="0" w:color="auto"/>
              </w:divBdr>
              <w:divsChild>
                <w:div w:id="1536386026">
                  <w:marLeft w:val="0"/>
                  <w:marRight w:val="0"/>
                  <w:marTop w:val="100"/>
                  <w:marBottom w:val="100"/>
                  <w:divBdr>
                    <w:top w:val="none" w:sz="0" w:space="0" w:color="auto"/>
                    <w:left w:val="none" w:sz="0" w:space="0" w:color="auto"/>
                    <w:bottom w:val="none" w:sz="0" w:space="0" w:color="auto"/>
                    <w:right w:val="none" w:sz="0" w:space="0" w:color="auto"/>
                  </w:divBdr>
                  <w:divsChild>
                    <w:div w:id="2137335527">
                      <w:marLeft w:val="0"/>
                      <w:marRight w:val="688"/>
                      <w:marTop w:val="0"/>
                      <w:marBottom w:val="0"/>
                      <w:divBdr>
                        <w:top w:val="none" w:sz="0" w:space="0" w:color="auto"/>
                        <w:left w:val="none" w:sz="0" w:space="0" w:color="auto"/>
                        <w:bottom w:val="none" w:sz="0" w:space="0" w:color="auto"/>
                        <w:right w:val="none" w:sz="0" w:space="0" w:color="auto"/>
                      </w:divBdr>
                      <w:divsChild>
                        <w:div w:id="1290088071">
                          <w:marLeft w:val="0"/>
                          <w:marRight w:val="0"/>
                          <w:marTop w:val="0"/>
                          <w:marBottom w:val="0"/>
                          <w:divBdr>
                            <w:top w:val="none" w:sz="0" w:space="0" w:color="auto"/>
                            <w:left w:val="none" w:sz="0" w:space="0" w:color="auto"/>
                            <w:bottom w:val="none" w:sz="0" w:space="0" w:color="auto"/>
                            <w:right w:val="none" w:sz="0" w:space="0" w:color="auto"/>
                          </w:divBdr>
                          <w:divsChild>
                            <w:div w:id="480586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560854">
                      <w:marLeft w:val="0"/>
                      <w:marRight w:val="0"/>
                      <w:marTop w:val="0"/>
                      <w:marBottom w:val="0"/>
                      <w:divBdr>
                        <w:top w:val="none" w:sz="0" w:space="0" w:color="auto"/>
                        <w:left w:val="none" w:sz="0" w:space="0" w:color="auto"/>
                        <w:bottom w:val="none" w:sz="0" w:space="0" w:color="auto"/>
                        <w:right w:val="none" w:sz="0" w:space="0" w:color="auto"/>
                      </w:divBdr>
                      <w:divsChild>
                        <w:div w:id="1060635262">
                          <w:marLeft w:val="0"/>
                          <w:marRight w:val="0"/>
                          <w:marTop w:val="0"/>
                          <w:marBottom w:val="0"/>
                          <w:divBdr>
                            <w:top w:val="none" w:sz="0" w:space="0" w:color="auto"/>
                            <w:left w:val="none" w:sz="0" w:space="0" w:color="auto"/>
                            <w:bottom w:val="none" w:sz="0" w:space="0" w:color="auto"/>
                            <w:right w:val="none" w:sz="0" w:space="0" w:color="auto"/>
                          </w:divBdr>
                          <w:divsChild>
                            <w:div w:id="1106735747">
                              <w:marLeft w:val="0"/>
                              <w:marRight w:val="0"/>
                              <w:marTop w:val="0"/>
                              <w:marBottom w:val="0"/>
                              <w:divBdr>
                                <w:top w:val="none" w:sz="0" w:space="0" w:color="auto"/>
                                <w:left w:val="none" w:sz="0" w:space="0" w:color="auto"/>
                                <w:bottom w:val="none" w:sz="0" w:space="0" w:color="auto"/>
                                <w:right w:val="none" w:sz="0" w:space="0" w:color="auto"/>
                              </w:divBdr>
                              <w:divsChild>
                                <w:div w:id="63535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2130412">
          <w:marLeft w:val="0"/>
          <w:marRight w:val="0"/>
          <w:marTop w:val="0"/>
          <w:marBottom w:val="0"/>
          <w:divBdr>
            <w:top w:val="none" w:sz="0" w:space="0" w:color="auto"/>
            <w:left w:val="none" w:sz="0" w:space="0" w:color="auto"/>
            <w:bottom w:val="none" w:sz="0" w:space="0" w:color="auto"/>
            <w:right w:val="none" w:sz="0" w:space="0" w:color="auto"/>
          </w:divBdr>
          <w:divsChild>
            <w:div w:id="809709501">
              <w:marLeft w:val="0"/>
              <w:marRight w:val="0"/>
              <w:marTop w:val="0"/>
              <w:marBottom w:val="0"/>
              <w:divBdr>
                <w:top w:val="none" w:sz="0" w:space="0" w:color="auto"/>
                <w:left w:val="none" w:sz="0" w:space="0" w:color="auto"/>
                <w:bottom w:val="none" w:sz="0" w:space="0" w:color="auto"/>
                <w:right w:val="none" w:sz="0" w:space="0" w:color="auto"/>
              </w:divBdr>
              <w:divsChild>
                <w:div w:id="1004627456">
                  <w:marLeft w:val="0"/>
                  <w:marRight w:val="0"/>
                  <w:marTop w:val="0"/>
                  <w:marBottom w:val="0"/>
                  <w:divBdr>
                    <w:top w:val="none" w:sz="0" w:space="0" w:color="auto"/>
                    <w:left w:val="none" w:sz="0" w:space="0" w:color="auto"/>
                    <w:bottom w:val="none" w:sz="0" w:space="0" w:color="auto"/>
                    <w:right w:val="none" w:sz="0" w:space="0" w:color="auto"/>
                  </w:divBdr>
                  <w:divsChild>
                    <w:div w:id="1077557500">
                      <w:marLeft w:val="0"/>
                      <w:marRight w:val="0"/>
                      <w:marTop w:val="0"/>
                      <w:marBottom w:val="0"/>
                      <w:divBdr>
                        <w:top w:val="none" w:sz="0" w:space="0" w:color="auto"/>
                        <w:left w:val="none" w:sz="0" w:space="0" w:color="auto"/>
                        <w:bottom w:val="none" w:sz="0" w:space="0" w:color="auto"/>
                        <w:right w:val="none" w:sz="0" w:space="0" w:color="auto"/>
                      </w:divBdr>
                      <w:divsChild>
                        <w:div w:id="1995525234">
                          <w:marLeft w:val="0"/>
                          <w:marRight w:val="0"/>
                          <w:marTop w:val="0"/>
                          <w:marBottom w:val="0"/>
                          <w:divBdr>
                            <w:top w:val="none" w:sz="0" w:space="0" w:color="auto"/>
                            <w:left w:val="none" w:sz="0" w:space="0" w:color="auto"/>
                            <w:bottom w:val="none" w:sz="0" w:space="0" w:color="auto"/>
                            <w:right w:val="none" w:sz="0" w:space="0" w:color="auto"/>
                          </w:divBdr>
                          <w:divsChild>
                            <w:div w:id="280655168">
                              <w:marLeft w:val="0"/>
                              <w:marRight w:val="0"/>
                              <w:marTop w:val="0"/>
                              <w:marBottom w:val="0"/>
                              <w:divBdr>
                                <w:top w:val="none" w:sz="0" w:space="0" w:color="auto"/>
                                <w:left w:val="none" w:sz="0" w:space="0" w:color="auto"/>
                                <w:bottom w:val="none" w:sz="0" w:space="0" w:color="auto"/>
                                <w:right w:val="none" w:sz="0" w:space="0" w:color="auto"/>
                              </w:divBdr>
                              <w:divsChild>
                                <w:div w:id="371543893">
                                  <w:marLeft w:val="0"/>
                                  <w:marRight w:val="0"/>
                                  <w:marTop w:val="0"/>
                                  <w:marBottom w:val="0"/>
                                  <w:divBdr>
                                    <w:top w:val="none" w:sz="0" w:space="0" w:color="auto"/>
                                    <w:left w:val="none" w:sz="0" w:space="0" w:color="auto"/>
                                    <w:bottom w:val="none" w:sz="0" w:space="0" w:color="auto"/>
                                    <w:right w:val="none" w:sz="0" w:space="0" w:color="auto"/>
                                  </w:divBdr>
                                </w:div>
                              </w:divsChild>
                            </w:div>
                            <w:div w:id="443429744">
                              <w:marLeft w:val="0"/>
                              <w:marRight w:val="0"/>
                              <w:marTop w:val="0"/>
                              <w:marBottom w:val="100"/>
                              <w:divBdr>
                                <w:top w:val="none" w:sz="0" w:space="0" w:color="auto"/>
                                <w:left w:val="none" w:sz="0" w:space="0" w:color="auto"/>
                                <w:bottom w:val="none" w:sz="0" w:space="0" w:color="auto"/>
                                <w:right w:val="none" w:sz="0" w:space="0" w:color="auto"/>
                              </w:divBdr>
                              <w:divsChild>
                                <w:div w:id="704987228">
                                  <w:marLeft w:val="0"/>
                                  <w:marRight w:val="561"/>
                                  <w:marTop w:val="0"/>
                                  <w:marBottom w:val="0"/>
                                  <w:divBdr>
                                    <w:top w:val="none" w:sz="0" w:space="0" w:color="auto"/>
                                    <w:left w:val="none" w:sz="0" w:space="0" w:color="auto"/>
                                    <w:bottom w:val="none" w:sz="0" w:space="0" w:color="auto"/>
                                    <w:right w:val="none" w:sz="0" w:space="0" w:color="auto"/>
                                  </w:divBdr>
                                  <w:divsChild>
                                    <w:div w:id="1140657998">
                                      <w:marLeft w:val="0"/>
                                      <w:marRight w:val="0"/>
                                      <w:marTop w:val="0"/>
                                      <w:marBottom w:val="0"/>
                                      <w:divBdr>
                                        <w:top w:val="single" w:sz="2" w:space="0" w:color="333333"/>
                                        <w:left w:val="single" w:sz="2" w:space="0" w:color="333333"/>
                                        <w:bottom w:val="single" w:sz="4" w:space="0" w:color="F1F1F1"/>
                                        <w:right w:val="single" w:sz="2" w:space="0" w:color="333333"/>
                                      </w:divBdr>
                                      <w:divsChild>
                                        <w:div w:id="1306546377">
                                          <w:marLeft w:val="0"/>
                                          <w:marRight w:val="0"/>
                                          <w:marTop w:val="0"/>
                                          <w:marBottom w:val="0"/>
                                          <w:divBdr>
                                            <w:top w:val="none" w:sz="0" w:space="0" w:color="auto"/>
                                            <w:left w:val="none" w:sz="0" w:space="0" w:color="auto"/>
                                            <w:bottom w:val="none" w:sz="0" w:space="0" w:color="auto"/>
                                            <w:right w:val="none" w:sz="0" w:space="0" w:color="auto"/>
                                          </w:divBdr>
                                        </w:div>
                                      </w:divsChild>
                                    </w:div>
                                    <w:div w:id="1001588558">
                                      <w:marLeft w:val="0"/>
                                      <w:marRight w:val="0"/>
                                      <w:marTop w:val="0"/>
                                      <w:marBottom w:val="0"/>
                                      <w:divBdr>
                                        <w:top w:val="single" w:sz="2" w:space="0" w:color="333333"/>
                                        <w:left w:val="single" w:sz="2" w:space="0" w:color="333333"/>
                                        <w:bottom w:val="single" w:sz="2" w:space="0" w:color="F1F1F1"/>
                                        <w:right w:val="single" w:sz="2" w:space="0" w:color="333333"/>
                                      </w:divBdr>
                                      <w:divsChild>
                                        <w:div w:id="597836412">
                                          <w:marLeft w:val="0"/>
                                          <w:marRight w:val="0"/>
                                          <w:marTop w:val="0"/>
                                          <w:marBottom w:val="0"/>
                                          <w:divBdr>
                                            <w:top w:val="none" w:sz="0" w:space="0" w:color="auto"/>
                                            <w:left w:val="none" w:sz="0" w:space="0" w:color="auto"/>
                                            <w:bottom w:val="none" w:sz="0" w:space="0" w:color="auto"/>
                                            <w:right w:val="none" w:sz="0" w:space="0" w:color="auto"/>
                                          </w:divBdr>
                                        </w:div>
                                      </w:divsChild>
                                    </w:div>
                                    <w:div w:id="1926499762">
                                      <w:marLeft w:val="0"/>
                                      <w:marRight w:val="0"/>
                                      <w:marTop w:val="0"/>
                                      <w:marBottom w:val="0"/>
                                      <w:divBdr>
                                        <w:top w:val="single" w:sz="4" w:space="0" w:color="F1F1F1"/>
                                        <w:left w:val="single" w:sz="2" w:space="0" w:color="333333"/>
                                        <w:bottom w:val="single" w:sz="2" w:space="0" w:color="F1F1F1"/>
                                        <w:right w:val="single" w:sz="2" w:space="0" w:color="333333"/>
                                      </w:divBdr>
                                      <w:divsChild>
                                        <w:div w:id="1129587671">
                                          <w:marLeft w:val="0"/>
                                          <w:marRight w:val="0"/>
                                          <w:marTop w:val="0"/>
                                          <w:marBottom w:val="0"/>
                                          <w:divBdr>
                                            <w:top w:val="none" w:sz="0" w:space="0" w:color="auto"/>
                                            <w:left w:val="none" w:sz="0" w:space="0" w:color="auto"/>
                                            <w:bottom w:val="none" w:sz="0" w:space="0" w:color="auto"/>
                                            <w:right w:val="none" w:sz="0" w:space="0" w:color="auto"/>
                                          </w:divBdr>
                                        </w:div>
                                      </w:divsChild>
                                    </w:div>
                                    <w:div w:id="2041542815">
                                      <w:marLeft w:val="0"/>
                                      <w:marRight w:val="0"/>
                                      <w:marTop w:val="0"/>
                                      <w:marBottom w:val="280"/>
                                      <w:divBdr>
                                        <w:top w:val="none" w:sz="0" w:space="0" w:color="auto"/>
                                        <w:left w:val="none" w:sz="0" w:space="0" w:color="auto"/>
                                        <w:bottom w:val="none" w:sz="0" w:space="0" w:color="auto"/>
                                        <w:right w:val="none" w:sz="0" w:space="0" w:color="auto"/>
                                      </w:divBdr>
                                      <w:divsChild>
                                        <w:div w:id="1353072554">
                                          <w:marLeft w:val="0"/>
                                          <w:marRight w:val="0"/>
                                          <w:marTop w:val="0"/>
                                          <w:marBottom w:val="0"/>
                                          <w:divBdr>
                                            <w:top w:val="none" w:sz="0" w:space="0" w:color="auto"/>
                                            <w:left w:val="none" w:sz="0" w:space="0" w:color="auto"/>
                                            <w:bottom w:val="none" w:sz="0" w:space="0" w:color="auto"/>
                                            <w:right w:val="none" w:sz="0" w:space="0" w:color="auto"/>
                                          </w:divBdr>
                                          <w:divsChild>
                                            <w:div w:id="2055961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04623">
                                      <w:marLeft w:val="0"/>
                                      <w:marRight w:val="0"/>
                                      <w:marTop w:val="0"/>
                                      <w:marBottom w:val="50"/>
                                      <w:divBdr>
                                        <w:top w:val="none" w:sz="0" w:space="0" w:color="auto"/>
                                        <w:left w:val="none" w:sz="0" w:space="0" w:color="auto"/>
                                        <w:bottom w:val="none" w:sz="0" w:space="0" w:color="auto"/>
                                        <w:right w:val="none" w:sz="0" w:space="0" w:color="auto"/>
                                      </w:divBdr>
                                    </w:div>
                                    <w:div w:id="397479683">
                                      <w:marLeft w:val="0"/>
                                      <w:marRight w:val="0"/>
                                      <w:marTop w:val="0"/>
                                      <w:marBottom w:val="280"/>
                                      <w:divBdr>
                                        <w:top w:val="none" w:sz="0" w:space="0" w:color="auto"/>
                                        <w:left w:val="none" w:sz="0" w:space="0" w:color="auto"/>
                                        <w:bottom w:val="none" w:sz="0" w:space="0" w:color="auto"/>
                                        <w:right w:val="none" w:sz="0" w:space="0" w:color="auto"/>
                                      </w:divBdr>
                                    </w:div>
                                    <w:div w:id="1730767932">
                                      <w:marLeft w:val="0"/>
                                      <w:marRight w:val="0"/>
                                      <w:marTop w:val="0"/>
                                      <w:marBottom w:val="280"/>
                                      <w:divBdr>
                                        <w:top w:val="none" w:sz="0" w:space="0" w:color="auto"/>
                                        <w:left w:val="none" w:sz="0" w:space="0" w:color="auto"/>
                                        <w:bottom w:val="none" w:sz="0" w:space="0" w:color="auto"/>
                                        <w:right w:val="none" w:sz="0" w:space="0" w:color="auto"/>
                                      </w:divBdr>
                                    </w:div>
                                    <w:div w:id="1356079186">
                                      <w:marLeft w:val="0"/>
                                      <w:marRight w:val="0"/>
                                      <w:marTop w:val="0"/>
                                      <w:marBottom w:val="280"/>
                                      <w:divBdr>
                                        <w:top w:val="none" w:sz="0" w:space="0" w:color="auto"/>
                                        <w:left w:val="none" w:sz="0" w:space="0" w:color="auto"/>
                                        <w:bottom w:val="none" w:sz="0" w:space="0" w:color="auto"/>
                                        <w:right w:val="none" w:sz="0" w:space="0" w:color="auto"/>
                                      </w:divBdr>
                                    </w:div>
                                    <w:div w:id="250437219">
                                      <w:marLeft w:val="0"/>
                                      <w:marRight w:val="0"/>
                                      <w:marTop w:val="0"/>
                                      <w:marBottom w:val="280"/>
                                      <w:divBdr>
                                        <w:top w:val="none" w:sz="0" w:space="0" w:color="auto"/>
                                        <w:left w:val="none" w:sz="0" w:space="0" w:color="auto"/>
                                        <w:bottom w:val="none" w:sz="0" w:space="0" w:color="auto"/>
                                        <w:right w:val="none" w:sz="0" w:space="0" w:color="auto"/>
                                      </w:divBdr>
                                      <w:divsChild>
                                        <w:div w:id="638220584">
                                          <w:marLeft w:val="0"/>
                                          <w:marRight w:val="0"/>
                                          <w:marTop w:val="0"/>
                                          <w:marBottom w:val="0"/>
                                          <w:divBdr>
                                            <w:top w:val="none" w:sz="0" w:space="0" w:color="auto"/>
                                            <w:left w:val="none" w:sz="0" w:space="0" w:color="auto"/>
                                            <w:bottom w:val="none" w:sz="0" w:space="0" w:color="auto"/>
                                            <w:right w:val="none" w:sz="0" w:space="0" w:color="auto"/>
                                          </w:divBdr>
                                          <w:divsChild>
                                            <w:div w:id="843083124">
                                              <w:marLeft w:val="0"/>
                                              <w:marRight w:val="0"/>
                                              <w:marTop w:val="0"/>
                                              <w:marBottom w:val="0"/>
                                              <w:divBdr>
                                                <w:top w:val="none" w:sz="0" w:space="0" w:color="auto"/>
                                                <w:left w:val="none" w:sz="0" w:space="0" w:color="auto"/>
                                                <w:bottom w:val="none" w:sz="0" w:space="0" w:color="auto"/>
                                                <w:right w:val="none" w:sz="0" w:space="0" w:color="auto"/>
                                              </w:divBdr>
                                              <w:divsChild>
                                                <w:div w:id="940911634">
                                                  <w:marLeft w:val="0"/>
                                                  <w:marRight w:val="0"/>
                                                  <w:marTop w:val="0"/>
                                                  <w:marBottom w:val="0"/>
                                                  <w:divBdr>
                                                    <w:top w:val="none" w:sz="0" w:space="0" w:color="auto"/>
                                                    <w:left w:val="none" w:sz="0" w:space="0" w:color="auto"/>
                                                    <w:bottom w:val="none" w:sz="0" w:space="0" w:color="auto"/>
                                                    <w:right w:val="none" w:sz="0" w:space="0" w:color="auto"/>
                                                  </w:divBdr>
                                                  <w:divsChild>
                                                    <w:div w:id="911085874">
                                                      <w:marLeft w:val="0"/>
                                                      <w:marRight w:val="0"/>
                                                      <w:marTop w:val="0"/>
                                                      <w:marBottom w:val="0"/>
                                                      <w:divBdr>
                                                        <w:top w:val="none" w:sz="0" w:space="0" w:color="auto"/>
                                                        <w:left w:val="none" w:sz="0" w:space="0" w:color="auto"/>
                                                        <w:bottom w:val="none" w:sz="0" w:space="0" w:color="auto"/>
                                                        <w:right w:val="none" w:sz="0" w:space="0" w:color="auto"/>
                                                      </w:divBdr>
                                                      <w:divsChild>
                                                        <w:div w:id="2142452785">
                                                          <w:marLeft w:val="0"/>
                                                          <w:marRight w:val="0"/>
                                                          <w:marTop w:val="0"/>
                                                          <w:marBottom w:val="200"/>
                                                          <w:divBdr>
                                                            <w:top w:val="none" w:sz="0" w:space="0" w:color="auto"/>
                                                            <w:left w:val="none" w:sz="0" w:space="0" w:color="auto"/>
                                                            <w:bottom w:val="none" w:sz="0" w:space="0" w:color="auto"/>
                                                            <w:right w:val="none" w:sz="0" w:space="0" w:color="auto"/>
                                                          </w:divBdr>
                                                        </w:div>
                                                        <w:div w:id="283315662">
                                                          <w:marLeft w:val="0"/>
                                                          <w:marRight w:val="0"/>
                                                          <w:marTop w:val="0"/>
                                                          <w:marBottom w:val="200"/>
                                                          <w:divBdr>
                                                            <w:top w:val="none" w:sz="0" w:space="0" w:color="auto"/>
                                                            <w:left w:val="none" w:sz="0" w:space="0" w:color="auto"/>
                                                            <w:bottom w:val="none" w:sz="0" w:space="0" w:color="auto"/>
                                                            <w:right w:val="none" w:sz="0" w:space="0" w:color="auto"/>
                                                          </w:divBdr>
                                                          <w:divsChild>
                                                            <w:div w:id="919678114">
                                                              <w:marLeft w:val="0"/>
                                                              <w:marRight w:val="0"/>
                                                              <w:marTop w:val="0"/>
                                                              <w:marBottom w:val="100"/>
                                                              <w:divBdr>
                                                                <w:top w:val="none" w:sz="0" w:space="0" w:color="auto"/>
                                                                <w:left w:val="none" w:sz="0" w:space="0" w:color="auto"/>
                                                                <w:bottom w:val="none" w:sz="0" w:space="0" w:color="auto"/>
                                                                <w:right w:val="none" w:sz="0" w:space="0" w:color="auto"/>
                                                              </w:divBdr>
                                                              <w:divsChild>
                                                                <w:div w:id="1188325551">
                                                                  <w:marLeft w:val="0"/>
                                                                  <w:marRight w:val="0"/>
                                                                  <w:marTop w:val="0"/>
                                                                  <w:marBottom w:val="0"/>
                                                                  <w:divBdr>
                                                                    <w:top w:val="none" w:sz="0" w:space="0" w:color="auto"/>
                                                                    <w:left w:val="none" w:sz="0" w:space="0" w:color="auto"/>
                                                                    <w:bottom w:val="none" w:sz="0" w:space="0" w:color="auto"/>
                                                                    <w:right w:val="none" w:sz="0" w:space="0" w:color="auto"/>
                                                                  </w:divBdr>
                                                                </w:div>
                                                              </w:divsChild>
                                                            </w:div>
                                                            <w:div w:id="1589658746">
                                                              <w:marLeft w:val="0"/>
                                                              <w:marRight w:val="0"/>
                                                              <w:marTop w:val="0"/>
                                                              <w:marBottom w:val="0"/>
                                                              <w:divBdr>
                                                                <w:top w:val="none" w:sz="0" w:space="0" w:color="auto"/>
                                                                <w:left w:val="none" w:sz="0" w:space="0" w:color="auto"/>
                                                                <w:bottom w:val="none" w:sz="0" w:space="0" w:color="auto"/>
                                                                <w:right w:val="none" w:sz="0" w:space="0" w:color="auto"/>
                                                              </w:divBdr>
                                                              <w:divsChild>
                                                                <w:div w:id="144672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218652">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6959591">
                                  <w:marLeft w:val="0"/>
                                  <w:marRight w:val="0"/>
                                  <w:marTop w:val="0"/>
                                  <w:marBottom w:val="0"/>
                                  <w:divBdr>
                                    <w:top w:val="none" w:sz="0" w:space="0" w:color="auto"/>
                                    <w:left w:val="none" w:sz="0" w:space="0" w:color="auto"/>
                                    <w:bottom w:val="none" w:sz="0" w:space="0" w:color="auto"/>
                                    <w:right w:val="none" w:sz="0" w:space="0" w:color="auto"/>
                                  </w:divBdr>
                                  <w:divsChild>
                                    <w:div w:id="723723681">
                                      <w:marLeft w:val="0"/>
                                      <w:marRight w:val="0"/>
                                      <w:marTop w:val="0"/>
                                      <w:marBottom w:val="0"/>
                                      <w:divBdr>
                                        <w:top w:val="none" w:sz="0" w:space="0" w:color="auto"/>
                                        <w:left w:val="none" w:sz="0" w:space="0" w:color="auto"/>
                                        <w:bottom w:val="none" w:sz="0" w:space="0" w:color="auto"/>
                                        <w:right w:val="none" w:sz="0" w:space="0" w:color="auto"/>
                                      </w:divBdr>
                                    </w:div>
                                    <w:div w:id="696659786">
                                      <w:marLeft w:val="0"/>
                                      <w:marRight w:val="0"/>
                                      <w:marTop w:val="0"/>
                                      <w:marBottom w:val="0"/>
                                      <w:divBdr>
                                        <w:top w:val="none" w:sz="0" w:space="0" w:color="auto"/>
                                        <w:left w:val="none" w:sz="0" w:space="0" w:color="auto"/>
                                        <w:bottom w:val="none" w:sz="0" w:space="0" w:color="auto"/>
                                        <w:right w:val="none" w:sz="0" w:space="0" w:color="auto"/>
                                      </w:divBdr>
                                    </w:div>
                                    <w:div w:id="944463522">
                                      <w:marLeft w:val="0"/>
                                      <w:marRight w:val="0"/>
                                      <w:marTop w:val="0"/>
                                      <w:marBottom w:val="280"/>
                                      <w:divBdr>
                                        <w:top w:val="none" w:sz="0" w:space="0" w:color="auto"/>
                                        <w:left w:val="none" w:sz="0" w:space="0" w:color="auto"/>
                                        <w:bottom w:val="none" w:sz="0" w:space="0" w:color="auto"/>
                                        <w:right w:val="none" w:sz="0" w:space="0" w:color="auto"/>
                                      </w:divBdr>
                                      <w:divsChild>
                                        <w:div w:id="842015524">
                                          <w:marLeft w:val="0"/>
                                          <w:marRight w:val="0"/>
                                          <w:marTop w:val="0"/>
                                          <w:marBottom w:val="0"/>
                                          <w:divBdr>
                                            <w:top w:val="none" w:sz="0" w:space="0" w:color="auto"/>
                                            <w:left w:val="none" w:sz="0" w:space="0" w:color="auto"/>
                                            <w:bottom w:val="none" w:sz="0" w:space="0" w:color="auto"/>
                                            <w:right w:val="none" w:sz="0" w:space="0" w:color="auto"/>
                                          </w:divBdr>
                                        </w:div>
                                      </w:divsChild>
                                    </w:div>
                                    <w:div w:id="871923045">
                                      <w:marLeft w:val="0"/>
                                      <w:marRight w:val="0"/>
                                      <w:marTop w:val="0"/>
                                      <w:marBottom w:val="280"/>
                                      <w:divBdr>
                                        <w:top w:val="none" w:sz="0" w:space="0" w:color="auto"/>
                                        <w:left w:val="none" w:sz="0" w:space="0" w:color="auto"/>
                                        <w:bottom w:val="none" w:sz="0" w:space="0" w:color="auto"/>
                                        <w:right w:val="none" w:sz="0" w:space="0" w:color="auto"/>
                                      </w:divBdr>
                                      <w:divsChild>
                                        <w:div w:id="471295772">
                                          <w:marLeft w:val="0"/>
                                          <w:marRight w:val="0"/>
                                          <w:marTop w:val="0"/>
                                          <w:marBottom w:val="0"/>
                                          <w:divBdr>
                                            <w:top w:val="none" w:sz="0" w:space="0" w:color="auto"/>
                                            <w:left w:val="none" w:sz="0" w:space="0" w:color="auto"/>
                                            <w:bottom w:val="none" w:sz="0" w:space="0" w:color="auto"/>
                                            <w:right w:val="none" w:sz="0" w:space="0" w:color="auto"/>
                                          </w:divBdr>
                                          <w:divsChild>
                                            <w:div w:id="1836144437">
                                              <w:marLeft w:val="0"/>
                                              <w:marRight w:val="0"/>
                                              <w:marTop w:val="0"/>
                                              <w:marBottom w:val="300"/>
                                              <w:divBdr>
                                                <w:top w:val="none" w:sz="0" w:space="0" w:color="auto"/>
                                                <w:left w:val="none" w:sz="0" w:space="0" w:color="auto"/>
                                                <w:bottom w:val="none" w:sz="0" w:space="0" w:color="auto"/>
                                                <w:right w:val="none" w:sz="0" w:space="0" w:color="auto"/>
                                              </w:divBdr>
                                              <w:divsChild>
                                                <w:div w:id="1372530502">
                                                  <w:marLeft w:val="400"/>
                                                  <w:marRight w:val="0"/>
                                                  <w:marTop w:val="0"/>
                                                  <w:marBottom w:val="0"/>
                                                  <w:divBdr>
                                                    <w:top w:val="none" w:sz="0" w:space="0" w:color="auto"/>
                                                    <w:left w:val="none" w:sz="0" w:space="0" w:color="auto"/>
                                                    <w:bottom w:val="none" w:sz="0" w:space="0" w:color="auto"/>
                                                    <w:right w:val="none" w:sz="0" w:space="0" w:color="auto"/>
                                                  </w:divBdr>
                                                  <w:divsChild>
                                                    <w:div w:id="1552110159">
                                                      <w:marLeft w:val="0"/>
                                                      <w:marRight w:val="40"/>
                                                      <w:marTop w:val="60"/>
                                                      <w:marBottom w:val="0"/>
                                                      <w:divBdr>
                                                        <w:top w:val="none" w:sz="0" w:space="0" w:color="auto"/>
                                                        <w:left w:val="none" w:sz="0" w:space="0" w:color="auto"/>
                                                        <w:bottom w:val="none" w:sz="0" w:space="0" w:color="auto"/>
                                                        <w:right w:val="none" w:sz="0" w:space="0" w:color="auto"/>
                                                      </w:divBdr>
                                                    </w:div>
                                                  </w:divsChild>
                                                </w:div>
                                                <w:div w:id="145703420">
                                                  <w:marLeft w:val="400"/>
                                                  <w:marRight w:val="0"/>
                                                  <w:marTop w:val="0"/>
                                                  <w:marBottom w:val="0"/>
                                                  <w:divBdr>
                                                    <w:top w:val="none" w:sz="0" w:space="0" w:color="auto"/>
                                                    <w:left w:val="none" w:sz="0" w:space="0" w:color="auto"/>
                                                    <w:bottom w:val="none" w:sz="0" w:space="0" w:color="auto"/>
                                                    <w:right w:val="none" w:sz="0" w:space="0" w:color="auto"/>
                                                  </w:divBdr>
                                                  <w:divsChild>
                                                    <w:div w:id="888567476">
                                                      <w:marLeft w:val="0"/>
                                                      <w:marRight w:val="40"/>
                                                      <w:marTop w:val="60"/>
                                                      <w:marBottom w:val="0"/>
                                                      <w:divBdr>
                                                        <w:top w:val="none" w:sz="0" w:space="0" w:color="auto"/>
                                                        <w:left w:val="none" w:sz="0" w:space="0" w:color="auto"/>
                                                        <w:bottom w:val="none" w:sz="0" w:space="0" w:color="auto"/>
                                                        <w:right w:val="none" w:sz="0" w:space="0" w:color="auto"/>
                                                      </w:divBdr>
                                                    </w:div>
                                                  </w:divsChild>
                                                </w:div>
                                                <w:div w:id="1951936995">
                                                  <w:marLeft w:val="400"/>
                                                  <w:marRight w:val="0"/>
                                                  <w:marTop w:val="0"/>
                                                  <w:marBottom w:val="0"/>
                                                  <w:divBdr>
                                                    <w:top w:val="none" w:sz="0" w:space="0" w:color="auto"/>
                                                    <w:left w:val="none" w:sz="0" w:space="0" w:color="auto"/>
                                                    <w:bottom w:val="none" w:sz="0" w:space="0" w:color="auto"/>
                                                    <w:right w:val="none" w:sz="0" w:space="0" w:color="auto"/>
                                                  </w:divBdr>
                                                  <w:divsChild>
                                                    <w:div w:id="2028168285">
                                                      <w:marLeft w:val="0"/>
                                                      <w:marRight w:val="4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 w:id="569770753">
                                      <w:marLeft w:val="0"/>
                                      <w:marRight w:val="0"/>
                                      <w:marTop w:val="0"/>
                                      <w:marBottom w:val="0"/>
                                      <w:divBdr>
                                        <w:top w:val="single" w:sz="2" w:space="0" w:color="333333"/>
                                        <w:left w:val="single" w:sz="2" w:space="0" w:color="333333"/>
                                        <w:bottom w:val="single" w:sz="4" w:space="0" w:color="F1F1F1"/>
                                        <w:right w:val="single" w:sz="2" w:space="0" w:color="333333"/>
                                      </w:divBdr>
                                      <w:divsChild>
                                        <w:div w:id="1136415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transitionsenergies.com/author/admin7035/" TargetMode="External"/><Relationship Id="rId13" Type="http://schemas.openxmlformats.org/officeDocument/2006/relationships/hyperlink" Target="https://www.transitionsenergies.com/allemagne-italie-changements-majeurs-politiques-energetiques/" TargetMode="External"/><Relationship Id="rId18" Type="http://schemas.openxmlformats.org/officeDocument/2006/relationships/hyperlink" Target="https://www.politico.eu/article/giorgia-meloni-nuclear-power-italy/" TargetMode="External"/><Relationship Id="rId26" Type="http://schemas.openxmlformats.org/officeDocument/2006/relationships/hyperlink" Target="https://www.transitionsenergies.com/tag/giorgia-meloni/" TargetMode="External"/><Relationship Id="rId3" Type="http://schemas.openxmlformats.org/officeDocument/2006/relationships/settings" Target="settings.xml"/><Relationship Id="rId21" Type="http://schemas.openxmlformats.org/officeDocument/2006/relationships/hyperlink" Target="https://www.transitionsenergies.com/redevenir-puissance-nucleaire-france-plus-de-temps/" TargetMode="External"/><Relationship Id="rId34" Type="http://schemas.openxmlformats.org/officeDocument/2006/relationships/theme" Target="theme/theme1.xml"/><Relationship Id="rId7" Type="http://schemas.openxmlformats.org/officeDocument/2006/relationships/image" Target="media/image2.jpeg"/><Relationship Id="rId12" Type="http://schemas.openxmlformats.org/officeDocument/2006/relationships/image" Target="media/image3.png"/><Relationship Id="rId17" Type="http://schemas.openxmlformats.org/officeDocument/2006/relationships/hyperlink" Target="https://world-nuclear.org/information-library/current-and-future-generation/nuclear-energy-and-public-opinion" TargetMode="External"/><Relationship Id="rId25" Type="http://schemas.openxmlformats.org/officeDocument/2006/relationships/hyperlink" Target="https://www.transitionsenergies.com/tag/fukushima/"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transitionsenergies.com/catastrophe-nucleaire-tchernobyl-insaisissable-responsabilite/" TargetMode="External"/><Relationship Id="rId20" Type="http://schemas.openxmlformats.org/officeDocument/2006/relationships/hyperlink" Target="https://www.transitionsenergies.com/belgique-plus-le-choix-racheter-centrales-nucleaires-engie/" TargetMode="External"/><Relationship Id="rId29" Type="http://schemas.openxmlformats.org/officeDocument/2006/relationships/hyperlink" Target="https://www.transitionsenergies.com/tag/opinion/"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www.politico.eu/article/giorgia-meloni-nuclear-power-italy/" TargetMode="External"/><Relationship Id="rId24" Type="http://schemas.openxmlformats.org/officeDocument/2006/relationships/hyperlink" Target="https://www.transitionsenergies.com/tag/anti-nucleaire/" TargetMode="External"/><Relationship Id="rId32" Type="http://schemas.openxmlformats.org/officeDocument/2006/relationships/hyperlink" Target="https://www.transitionsenergies.com/tag/tchernobyl/" TargetMode="External"/><Relationship Id="rId5" Type="http://schemas.openxmlformats.org/officeDocument/2006/relationships/hyperlink" Target="https://www.transitionsenergies.com/" TargetMode="External"/><Relationship Id="rId15" Type="http://schemas.openxmlformats.org/officeDocument/2006/relationships/hyperlink" Target="https://www.transitionsenergies.com/nucleaire-desinformation-fait-ravages/" TargetMode="External"/><Relationship Id="rId23" Type="http://schemas.openxmlformats.org/officeDocument/2006/relationships/hyperlink" Target="https://www.transitionsenergies.com/tag/abonne/" TargetMode="External"/><Relationship Id="rId28" Type="http://schemas.openxmlformats.org/officeDocument/2006/relationships/hyperlink" Target="https://www.transitionsenergies.com/tag/italie/" TargetMode="External"/><Relationship Id="rId10" Type="http://schemas.openxmlformats.org/officeDocument/2006/relationships/hyperlink" Target="https://www.energy-charts.info/charts/import_export/chart.htm?l=fr&amp;c=FR" TargetMode="External"/><Relationship Id="rId19" Type="http://schemas.openxmlformats.org/officeDocument/2006/relationships/hyperlink" Target="https://www.transitionsenergies.com/nucleaire-adorer-ce-que-on-a-deteste/" TargetMode="External"/><Relationship Id="rId31" Type="http://schemas.openxmlformats.org/officeDocument/2006/relationships/hyperlink" Target="https://www.transitionsenergies.com/tag/souverainete/" TargetMode="External"/><Relationship Id="rId4" Type="http://schemas.openxmlformats.org/officeDocument/2006/relationships/webSettings" Target="webSettings.xml"/><Relationship Id="rId9" Type="http://schemas.openxmlformats.org/officeDocument/2006/relationships/hyperlink" Target="https://energy-charts.info/charts/import_export_map/chart.htm?l=fr&amp;c=EU&amp;interval=year" TargetMode="External"/><Relationship Id="rId14" Type="http://schemas.openxmlformats.org/officeDocument/2006/relationships/hyperlink" Target="https://www.youtube.com/watch?v=ZhYPWTM2TiY" TargetMode="External"/><Relationship Id="rId22" Type="http://schemas.openxmlformats.org/officeDocument/2006/relationships/hyperlink" Target="https://www.transitionsenergies.com/nucleaire-desinformation-fait-ravages/" TargetMode="External"/><Relationship Id="rId27" Type="http://schemas.openxmlformats.org/officeDocument/2006/relationships/hyperlink" Target="https://www.transitionsenergies.com/tag/importations/" TargetMode="External"/><Relationship Id="rId30" Type="http://schemas.openxmlformats.org/officeDocument/2006/relationships/hyperlink" Target="https://www.transitionsenergies.com/tag/relance-du-nucleair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1230</Words>
  <Characters>6771</Characters>
  <Application>Microsoft Office Word</Application>
  <DocSecurity>0</DocSecurity>
  <Lines>56</Lines>
  <Paragraphs>15</Paragraphs>
  <ScaleCrop>false</ScaleCrop>
  <Company>HP</Company>
  <LinksUpToDate>false</LinksUpToDate>
  <CharactersWithSpaces>7986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jblin</dc:creator>
  <cp:lastModifiedBy>jblin</cp:lastModifiedBy>
  <cp:revision>3</cp:revision>
  <dcterms:created xsi:type="dcterms:W3CDTF">2026-08-06T09:38:00Z</dcterms:created>
  <dcterms:modified xsi:type="dcterms:W3CDTF">2026-08-06T09:48:00Z</dcterms:modified>
</cp:coreProperties>
</file>